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C8A61" w14:textId="77777777" w:rsidR="00FF4501" w:rsidRDefault="00FF4501" w:rsidP="00FF4501">
      <w:pPr>
        <w:spacing w:after="375" w:line="240" w:lineRule="auto"/>
        <w:outlineLvl w:val="0"/>
        <w:rPr>
          <w:rFonts w:ascii="Arial" w:eastAsia="Times New Roman" w:hAnsi="Arial" w:cs="Arial"/>
          <w:b/>
          <w:bCs/>
          <w:color w:val="3C3C3C"/>
          <w:kern w:val="36"/>
          <w:sz w:val="48"/>
          <w:szCs w:val="48"/>
          <w:lang w:eastAsia="ru-RU"/>
          <w14:ligatures w14:val="none"/>
        </w:rPr>
      </w:pPr>
      <w:r w:rsidRPr="000E2AD4">
        <w:rPr>
          <w:rFonts w:ascii="Arial" w:eastAsia="Times New Roman" w:hAnsi="Arial" w:cs="Arial"/>
          <w:b/>
          <w:bCs/>
          <w:color w:val="3C3C3C"/>
          <w:kern w:val="36"/>
          <w:sz w:val="48"/>
          <w:szCs w:val="48"/>
          <w:lang w:eastAsia="ru-RU"/>
          <w14:ligatures w14:val="none"/>
        </w:rPr>
        <w:t>Лукашенко подписал указ о совершенствовании организации санаторно-курортного лечения и оздоровления</w:t>
      </w:r>
    </w:p>
    <w:p w14:paraId="20A599E9" w14:textId="77777777" w:rsidR="00FF4501" w:rsidRPr="000E2AD4" w:rsidRDefault="00FF4501" w:rsidP="00FF4501">
      <w:pPr>
        <w:spacing w:after="375" w:line="240" w:lineRule="auto"/>
        <w:outlineLvl w:val="0"/>
        <w:rPr>
          <w:rFonts w:ascii="Arial" w:eastAsia="Times New Roman" w:hAnsi="Arial" w:cs="Arial"/>
          <w:b/>
          <w:bCs/>
          <w:color w:val="3C3C3C"/>
          <w:kern w:val="36"/>
          <w:sz w:val="48"/>
          <w:szCs w:val="48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227730D0" wp14:editId="51985807">
            <wp:extent cx="5940425" cy="3318510"/>
            <wp:effectExtent l="0" t="0" r="3175" b="0"/>
            <wp:docPr id="275789127" name="Рисунок 1" descr="Фото из архи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 из архив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E3E10" w14:textId="77777777" w:rsidR="00FF4501" w:rsidRDefault="00FF4501" w:rsidP="00FF4501">
      <w:pPr>
        <w:pStyle w:val="a3"/>
        <w:spacing w:before="0" w:beforeAutospacing="0" w:after="225" w:afterAutospacing="0"/>
        <w:rPr>
          <w:rFonts w:ascii="Arial" w:hAnsi="Arial" w:cs="Arial"/>
          <w:color w:val="3C3C3C"/>
          <w:sz w:val="26"/>
          <w:szCs w:val="26"/>
        </w:rPr>
      </w:pPr>
      <w:r>
        <w:rPr>
          <w:rFonts w:ascii="Arial" w:hAnsi="Arial" w:cs="Arial"/>
          <w:color w:val="3C3C3C"/>
          <w:sz w:val="26"/>
          <w:szCs w:val="26"/>
        </w:rPr>
        <w:t xml:space="preserve">2 ноября, Минск /Корр. БЕЛТА/. Президент Беларуси Александр Лукашенко 2 ноября подписал указ №343, направленный на совершенствование организации санаторно-курортного лечения и оздоровления населения. </w:t>
      </w:r>
    </w:p>
    <w:p w14:paraId="196FAB0E" w14:textId="77777777" w:rsidR="00FF4501" w:rsidRDefault="00FF4501" w:rsidP="00FF4501">
      <w:pPr>
        <w:pStyle w:val="a3"/>
        <w:spacing w:before="0" w:beforeAutospacing="0" w:after="225" w:afterAutospacing="0"/>
        <w:rPr>
          <w:rFonts w:ascii="Arial" w:hAnsi="Arial" w:cs="Arial"/>
          <w:color w:val="3C3C3C"/>
          <w:sz w:val="26"/>
          <w:szCs w:val="26"/>
        </w:rPr>
      </w:pPr>
      <w:r>
        <w:rPr>
          <w:rFonts w:ascii="Arial" w:hAnsi="Arial" w:cs="Arial"/>
          <w:color w:val="3C3C3C"/>
          <w:sz w:val="26"/>
          <w:szCs w:val="26"/>
        </w:rPr>
        <w:t>С учетом сложившейся практики указом предусмотрено наделение правительства полномочиями на утверждение перечня услуг, включаемых в стоимость путевки, оптимизация периодичности предоставления путевок с бюджетным финансированием и усовершенствование порядка направления родителей на совместное санаторно-курортное лечение с детьми.</w:t>
      </w:r>
    </w:p>
    <w:p w14:paraId="6C01F740" w14:textId="77777777" w:rsidR="00FF4501" w:rsidRDefault="00FF4501" w:rsidP="00FF4501">
      <w:pPr>
        <w:pStyle w:val="a3"/>
        <w:spacing w:before="0" w:beforeAutospacing="0" w:after="225" w:afterAutospacing="0"/>
        <w:rPr>
          <w:rFonts w:ascii="Arial" w:hAnsi="Arial" w:cs="Arial"/>
          <w:color w:val="3C3C3C"/>
          <w:sz w:val="26"/>
          <w:szCs w:val="26"/>
        </w:rPr>
      </w:pPr>
      <w:r>
        <w:rPr>
          <w:rFonts w:ascii="Arial" w:hAnsi="Arial" w:cs="Arial"/>
          <w:color w:val="3C3C3C"/>
          <w:sz w:val="26"/>
          <w:szCs w:val="26"/>
        </w:rPr>
        <w:t>Предусмотрены также единые подходы и порядок санаторно-курортного лечения и оздоровления военнослужащих (сотрудников) и пенсионеров органов системы обеспечения национальной безопасности.</w:t>
      </w:r>
    </w:p>
    <w:p w14:paraId="38F0FDCB" w14:textId="77777777" w:rsidR="00761A5C" w:rsidRDefault="00761A5C"/>
    <w:sectPr w:rsidR="00761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01"/>
    <w:rsid w:val="00761A5C"/>
    <w:rsid w:val="00FF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7E8B"/>
  <w15:chartTrackingRefBased/>
  <w15:docId w15:val="{4D2674C0-C5D1-4A02-8248-C342B2893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2023-11-08T07:41:00Z</dcterms:created>
  <dcterms:modified xsi:type="dcterms:W3CDTF">2023-11-08T07:42:00Z</dcterms:modified>
</cp:coreProperties>
</file>