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BAF" w:rsidRDefault="007E1BAF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caps/>
          <w:color w:val="000000"/>
          <w:sz w:val="24"/>
          <w:szCs w:val="24"/>
        </w:rPr>
        <w:t>ПОСТАНОВЛЕНИЕ СОВЕТА МИНИСТРОВ РЕСПУБЛИКИ БЕЛАРУСЬ</w:t>
      </w:r>
    </w:p>
    <w:p w:rsidR="007E1BAF" w:rsidRDefault="007E1BAF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24 апреля 2018 г. № 314</w:t>
      </w:r>
    </w:p>
    <w:p w:rsidR="007E1BAF" w:rsidRDefault="007E1BAF">
      <w:pPr>
        <w:widowControl w:val="0"/>
        <w:autoSpaceDE w:val="0"/>
        <w:autoSpaceDN w:val="0"/>
        <w:adjustRightInd w:val="0"/>
        <w:spacing w:before="240" w:after="24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/>
        </w:rPr>
        <w:t>Об определении услуг, предоставляемых трудоспособным гражданам, не занятым в экономике, по ценам (тарифам), обеспечивающим полное возмещение экономически обоснованных затрат на их оказание, и об условиях их предоставления</w: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left="10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Изменения и дополнения:</w: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left="1140"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 Совета Министров Республики Беларусь от 7 октября 2019 г. № 682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(Национальный правовой Интернет-портал Республики Беларусь, 09.10.2019, 5/47152) &lt;C21900682&gt;;</w: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left="1140"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 Совета Министров Республики Беларусь от 23 апреля 2020 г. № 252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(Национальный правовой Интернет-портал Республики Беларусь, 30.04.2020, 5/48024) &lt;C22000252&gt;</w: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Во исполнение абзаца четвертого </w:t>
      </w:r>
      <w:hyperlink r:id="rId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подпункта 7.3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пункта 7 Декрета Президента Республики Беларусь от 2 апреля 2015 г. № 3 «О содействии занятости населения» Совет Министров Республики Беларусь ПОСТАНОВЛЯЕТ:</w: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CA0_П_1_1CN__point_1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Определить, что граждане, включенные в соответствии с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пунктом 5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Декрета Президента Республики Беларусь от 2 апреля 2015 г. № 3 в список трудоспособных граждан, не занятых в экономике, оплачивают по ценам (тарифам), обеспечивающим полное возмещение экономически обоснованных затрат на оказание услуг, следующие коммунальные услуги:</w: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5pt;height:7.5pt">
            <v:imagedata r:id="rId8" o:title=""/>
          </v:shape>
        </w:pic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горячее водоснабжение;</w: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газоснабжение при наличии индивидуальных газовых отопительных приборов – с 1 мая 2021 г.;</w: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i1026" type="#_x0000_t75" style="width:7.5pt;height:7.5pt">
            <v:imagedata r:id="rId8" o:title=""/>
          </v:shape>
        </w:pic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теплоснабжение – с 1 мая 2021 г.</w: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i1027" type="#_x0000_t75" style="width:7.5pt;height:7.5pt">
            <v:imagedata r:id="rId8" o:title=""/>
          </v:shape>
        </w:pic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CA0_П_2_3CN__point_2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 xml:space="preserve">2. Настоящее постановление вступает в силу с 1 января 2019 г., за исключением абзацев третьего и четвертого </w:t>
      </w:r>
      <w:hyperlink r:id="rId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пункта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, вступающих в силу с 1 октября 2019 г.</w:t>
      </w:r>
    </w:p>
    <w:p w:rsidR="007E1BAF" w:rsidRDefault="007E1BAF">
      <w:pPr>
        <w:autoSpaceDE w:val="0"/>
        <w:autoSpaceDN w:val="0"/>
        <w:adjustRightInd w:val="0"/>
        <w:spacing w:after="0" w:line="30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7E1BAF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BAF" w:rsidRDefault="007E1BAF">
            <w:pPr>
              <w:autoSpaceDE w:val="0"/>
              <w:autoSpaceDN w:val="0"/>
              <w:adjustRightInd w:val="0"/>
              <w:spacing w:after="0" w:line="30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BAF" w:rsidRDefault="007E1BAF">
            <w:pPr>
              <w:autoSpaceDE w:val="0"/>
              <w:autoSpaceDN w:val="0"/>
              <w:adjustRightInd w:val="0"/>
              <w:spacing w:after="0" w:line="30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А.Кобяков</w:t>
            </w:r>
          </w:p>
        </w:tc>
      </w:tr>
    </w:tbl>
    <w:p w:rsidR="007E1BAF" w:rsidRDefault="007E1BAF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F2267" w:rsidRPr="007E1BAF" w:rsidRDefault="004F2267" w:rsidP="007E1BAF"/>
    <w:sectPr w:rsidR="004F2267" w:rsidRPr="007E1BAF" w:rsidSect="004548AE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1E0"/>
    </w:tblPr>
    <w:tblGrid>
      <w:gridCol w:w="3470"/>
      <w:gridCol w:w="2644"/>
      <w:gridCol w:w="3457"/>
    </w:tblGrid>
    <w:tr w:rsidR="00D96E53" w:rsidTr="00D96E53">
      <w:tc>
        <w:tcPr>
          <w:tcW w:w="1813" w:type="pct"/>
        </w:tcPr>
        <w:p w:rsidR="00D96E53" w:rsidRPr="00D96E53" w:rsidRDefault="007E1BAF" w:rsidP="0050153E">
          <w:pPr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</w:pPr>
          <w:r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  <w:t>Текст по состоянию на 14.05.2022</w:t>
          </w:r>
        </w:p>
      </w:tc>
      <w:tc>
        <w:tcPr>
          <w:tcW w:w="1381" w:type="pct"/>
        </w:tcPr>
        <w:p w:rsidR="00D96E53" w:rsidRPr="00D96E53" w:rsidRDefault="007E1BAF" w:rsidP="00D96E53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</w:pPr>
          <w:r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  <w:t>ИПС ЭКСПЕРТ © www.expert.by</w:t>
          </w:r>
        </w:p>
      </w:tc>
      <w:tc>
        <w:tcPr>
          <w:tcW w:w="1806" w:type="pct"/>
        </w:tcPr>
        <w:p w:rsidR="00D96E53" w:rsidRPr="00D96E53" w:rsidRDefault="007E1BAF" w:rsidP="00D96E53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</w:pPr>
          <w:r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  <w:t xml:space="preserve">Страница </w:t>
          </w:r>
          <w:r w:rsidRPr="00D96E53"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  <w:t xml:space="preserve">  </w:t>
          </w:r>
          <w:r w:rsidRPr="00D96E53">
            <w:rPr>
              <w:rFonts w:ascii="Times New Roman" w:hAnsi="Times New Roman" w:cs="Times New Roman"/>
              <w:sz w:val="14"/>
              <w:szCs w:val="14"/>
            </w:rPr>
            <w:fldChar w:fldCharType="begin"/>
          </w:r>
          <w:r w:rsidRPr="00D96E53">
            <w:rPr>
              <w:rFonts w:ascii="Times New Roman" w:hAnsi="Times New Roman" w:cs="Times New Roman"/>
              <w:sz w:val="14"/>
              <w:szCs w:val="14"/>
            </w:rPr>
            <w:instrText xml:space="preserve"> PAGE </w:instrText>
          </w:r>
          <w:r w:rsidRPr="00D96E53">
            <w:rPr>
              <w:rFonts w:ascii="Times New Roman" w:hAnsi="Times New Roman" w:cs="Times New Roman"/>
              <w:sz w:val="14"/>
              <w:szCs w:val="1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14"/>
              <w:szCs w:val="14"/>
            </w:rPr>
            <w:t>1</w:t>
          </w:r>
          <w:r w:rsidRPr="00D96E53">
            <w:rPr>
              <w:rFonts w:ascii="Times New Roman" w:hAnsi="Times New Roman" w:cs="Times New Roman"/>
              <w:sz w:val="14"/>
              <w:szCs w:val="14"/>
            </w:rPr>
            <w:fldChar w:fldCharType="end"/>
          </w:r>
          <w:r w:rsidRPr="00D96E53">
            <w:rPr>
              <w:rFonts w:ascii="Times New Roman" w:hAnsi="Times New Roman" w:cs="Times New Roman"/>
              <w:sz w:val="14"/>
              <w:szCs w:val="14"/>
              <w:lang w:val="en-US"/>
            </w:rPr>
            <w:t>/</w:t>
          </w:r>
          <w:r w:rsidRPr="00D96E53">
            <w:rPr>
              <w:rFonts w:ascii="Times New Roman" w:hAnsi="Times New Roman" w:cs="Times New Roman"/>
              <w:sz w:val="14"/>
              <w:szCs w:val="14"/>
            </w:rPr>
            <w:fldChar w:fldCharType="begin"/>
          </w:r>
          <w:r w:rsidRPr="00D96E53">
            <w:rPr>
              <w:rFonts w:ascii="Times New Roman" w:hAnsi="Times New Roman" w:cs="Times New Roman"/>
              <w:sz w:val="14"/>
              <w:szCs w:val="14"/>
            </w:rPr>
            <w:instrText xml:space="preserve"> NUMPAGES </w:instrText>
          </w:r>
          <w:r w:rsidRPr="00D96E53">
            <w:rPr>
              <w:rFonts w:ascii="Times New Roman" w:hAnsi="Times New Roman" w:cs="Times New Roman"/>
              <w:sz w:val="14"/>
              <w:szCs w:val="1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14"/>
              <w:szCs w:val="14"/>
            </w:rPr>
            <w:t>1</w:t>
          </w:r>
          <w:r w:rsidRPr="00D96E53">
            <w:rPr>
              <w:rFonts w:ascii="Times New Roman" w:hAnsi="Times New Roman" w:cs="Times New Roman"/>
              <w:sz w:val="14"/>
              <w:szCs w:val="14"/>
            </w:rPr>
            <w:fldChar w:fldCharType="end"/>
          </w:r>
        </w:p>
      </w:tc>
    </w:tr>
  </w:tbl>
  <w:p w:rsidR="009E3A2F" w:rsidRPr="009D179B" w:rsidRDefault="007E1BAF" w:rsidP="0050153E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Cs/>
        <w:color w:val="000000"/>
        <w:sz w:val="10"/>
        <w:szCs w:val="10"/>
        <w:lang w:val="en-US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75" w:type="pct"/>
      <w:tblLook w:val="01E0"/>
    </w:tblPr>
    <w:tblGrid>
      <w:gridCol w:w="7688"/>
      <w:gridCol w:w="1644"/>
    </w:tblGrid>
    <w:tr w:rsidR="00B84B94" w:rsidTr="00B82B7A">
      <w:tc>
        <w:tcPr>
          <w:tcW w:w="7513" w:type="dxa"/>
        </w:tcPr>
        <w:p w:rsidR="00B84B94" w:rsidRPr="006E0D79" w:rsidRDefault="007E1BAF" w:rsidP="00B82B7A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 w:cs="Times New Roman"/>
              <w:sz w:val="14"/>
              <w:szCs w:val="14"/>
              <w:lang w:val="en-US"/>
            </w:rPr>
          </w:pPr>
          <w:r>
            <w:rPr>
              <w:rFonts w:ascii="Times New Roman" w:hAnsi="Times New Roman" w:cs="Times New Roman"/>
              <w:sz w:val="14"/>
              <w:szCs w:val="14"/>
              <w:lang w:val="en-US"/>
            </w:rPr>
            <w:t>Постановление от 24.04.2018 № 314 «Об определении услуг, предоставляемых трудоспособным гражданам, не ..»</w:t>
          </w:r>
        </w:p>
      </w:tc>
      <w:tc>
        <w:tcPr>
          <w:tcW w:w="1607" w:type="dxa"/>
        </w:tcPr>
        <w:p w:rsidR="00B84B94" w:rsidRDefault="007E1BAF" w:rsidP="009F1F6F">
          <w:pPr>
            <w:autoSpaceDE w:val="0"/>
            <w:autoSpaceDN w:val="0"/>
            <w:adjustRightInd w:val="0"/>
            <w:spacing w:after="0" w:line="240" w:lineRule="auto"/>
            <w:ind w:left="-109"/>
            <w:jc w:val="right"/>
            <w:rPr>
              <w:rFonts w:ascii="Times New Roman" w:hAnsi="Times New Roman" w:cs="Times New Roman"/>
              <w:sz w:val="14"/>
              <w:szCs w:val="14"/>
              <w:lang w:val="en-US"/>
            </w:rPr>
          </w:pPr>
          <w:r>
            <w:rPr>
              <w:rFonts w:ascii="Times New Roman" w:hAnsi="Times New Roman" w:cs="Times New Roman"/>
              <w:sz w:val="14"/>
              <w:szCs w:val="14"/>
              <w:lang w:val="en-US"/>
            </w:rPr>
            <w:t>Дата печати: 17.05.2022</w:t>
          </w:r>
        </w:p>
      </w:tc>
    </w:tr>
  </w:tbl>
  <w:p w:rsidR="00B84B94" w:rsidRPr="00B82B7A" w:rsidRDefault="007E1BAF" w:rsidP="003641A3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7E1BAF"/>
    <w:rsid w:val="004F2267"/>
    <w:rsid w:val="007E1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NCPI#G#PD1500003#&amp;Point=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CPI#G#PD1500003#&amp;Point=7&amp;UnderPoint=7.3" TargetMode="External"/><Relationship Id="rId11" Type="http://schemas.openxmlformats.org/officeDocument/2006/relationships/footer" Target="footer1.xml"/><Relationship Id="rId5" Type="http://schemas.openxmlformats.org/officeDocument/2006/relationships/hyperlink" Target="NCPI#G#C22000252" TargetMode="External"/><Relationship Id="rId10" Type="http://schemas.openxmlformats.org/officeDocument/2006/relationships/header" Target="header1.xml"/><Relationship Id="rId4" Type="http://schemas.openxmlformats.org/officeDocument/2006/relationships/hyperlink" Target="NCPI#G#C21900682" TargetMode="External"/><Relationship Id="rId9" Type="http://schemas.openxmlformats.org/officeDocument/2006/relationships/hyperlink" Target="NCPI#L#&amp;Point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2022-05-17T06:15:00Z</cp:lastPrinted>
  <dcterms:created xsi:type="dcterms:W3CDTF">2022-05-17T06:15:00Z</dcterms:created>
  <dcterms:modified xsi:type="dcterms:W3CDTF">2022-05-17T06:21:00Z</dcterms:modified>
</cp:coreProperties>
</file>