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766" w:rsidRPr="00020766" w:rsidRDefault="00020766" w:rsidP="00E26C39">
      <w:pPr>
        <w:shd w:val="clear" w:color="auto" w:fill="FFF4E2"/>
        <w:spacing w:after="0" w:line="336" w:lineRule="atLeast"/>
        <w:rPr>
          <w:rFonts w:eastAsia="Times New Roman" w:cs="Times New Roman"/>
          <w:b/>
          <w:color w:val="282828"/>
          <w:sz w:val="21"/>
          <w:szCs w:val="21"/>
          <w:lang w:eastAsia="ru-RU"/>
        </w:rPr>
      </w:pPr>
      <w:r w:rsidRPr="00020766">
        <w:rPr>
          <w:rFonts w:eastAsia="Times New Roman" w:cs="Times New Roman"/>
          <w:b/>
          <w:color w:val="282828"/>
          <w:sz w:val="21"/>
          <w:szCs w:val="21"/>
          <w:lang w:eastAsia="ru-RU"/>
        </w:rPr>
        <w:t>НЕСЧАСТНЫЕ СЛУЧАИ, ПРИВЕДШИЕ К ТЯЖЕЛЫМ ПРОИЗВОДСТВЕННЫМ ТРАВМАМ ОРГАНОВ ЗРЕНИЯ</w:t>
      </w:r>
    </w:p>
    <w:p w:rsidR="00020766" w:rsidRDefault="00020766" w:rsidP="00E26C39">
      <w:pPr>
        <w:shd w:val="clear" w:color="auto" w:fill="FFF4E2"/>
        <w:spacing w:after="0" w:line="336" w:lineRule="atLeast"/>
        <w:rPr>
          <w:rFonts w:eastAsia="Times New Roman" w:cs="Times New Roman"/>
          <w:color w:val="282828"/>
          <w:sz w:val="21"/>
          <w:szCs w:val="21"/>
          <w:lang w:eastAsia="ru-RU"/>
        </w:rPr>
      </w:pPr>
      <w:bookmarkStart w:id="0" w:name="_GoBack"/>
      <w:bookmarkEnd w:id="0"/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В 2016 году из-за произошедших на производстве несчастных случаев травмы органов зрения получили 42 работника, один из которых погиб, а 41 получил тяжелую производственную травму. За 5 месяцев 2017 года в результате несчастных случаев, приведших к тяжелой производственной травме органов зрения, пострадало 7 человек.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Несмотря на то, что абсолютное число тяжелых производственных травм в общей структуре производственного травматизма невелико (около 7 процентов), однако они имеют очень тяжелые последствия. Большинство из полученных травм органов зрения впоследствии ведут к потере остроты зрения, и, как следствие, к инвалидности.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Нормальное зрение делает жизнь полноценной, яркой, обеспечивает овладение любыми профессиональными навыками. Нарушение зрения ограничивает возможности человека и на производстве и в быту.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Возраст 42,9 процента потерпевших составляет от 31 до 50 лет. Значительное число травм, повлекших повреждения глаз приходится на молодых работников. Более 30 процентов потерпевших не достигли 30 летнего возраста.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Наибольшее количество случаев зафиксировано у лиц, занятых обработкой металла (слесари, станочники, литейщик и др.). При этом чаще всего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травмирование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отмечено у работников, обрабатывающих металл ручным способом при выполнении ими немеханизированных операций.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Около 50 процентов повреждения глаз приходится на организации, подчиненные Министерству промышленности Республики Беларусь и организации сельскохозяйственной отрасли.</w:t>
      </w: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br/>
      </w: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Анализ документов специального расследования несчастных случаев, происшедших в 2016 году и в истекшем периоде 2017 года несчастных случаев показывает, что основными их причинами являются невыполнение руководителями и специалистами обязанностей по охране труда и нарушение потерпевшими трудовой дисциплины, требований нормативных правовых актов, технических нормативных правовых актов, локальных нормативных актов по охране труда, что составляет 38 процентов от общего количества установленных причин.</w:t>
      </w:r>
      <w:proofErr w:type="gramEnd"/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Кроме того, несчастные случаи стали следствием несовершенства, несоответствия технологического процесса требованиям по охране труда, а также эксплуатации технически неисправных машин, механизмов, оборудования, оснастки, инструмента, транспортных средств.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Так, 18.08.2016 гражданин Украины, заключивший с ОДО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ЭкоМера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» (г. Минск) гражданско-правовой договор на выполнение работ по раскряжевке древесины, обслуживанию пилорамы, торцовке и увязке пакетов, поднося заготовки к деревообрабатывающему станку ЦМД-200, был смертельно травмирован вылетевшим из него куском щепы, который попал ему в левый </w:t>
      </w: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lastRenderedPageBreak/>
        <w:t>глаз. Специальным расследованием установлено, что деревообрабатывающий станок эксплуатировался с технической неисправностью. В его верхней защитной крышке имелось отверстие, через которое и произошел вылет куска щепы, травмировавшей потерпевшего.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Лицом, допустившим эксплуатацию технически неисправного станка определен</w:t>
      </w:r>
      <w:proofErr w:type="gram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директор данной организации.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27.06.2016 слесарь-ремонтник филиала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Белкартон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 ОАО «Управляющая компания холдинга «Белорусские обои» (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Пуховичский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р-н) выполняя работу по устранению неисправности машины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просекально-вырубальной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БПВ-160, получил проникающую рану глазного яблока с инородным телом левого глаза. Специальным расследованием установлено, что технологическая документация, содержащая требования безопасности при проведении работ по наладке, техническому обслуживанию и ремонту машины БПВ-160, в организации не разработана. </w:t>
      </w: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Кроме того, потерпевший был допущен к выполнению данных работ, не имея соответствующей профессиональной подготовки и квалификации, не пройдя в установленном порядке обучение, стажировку и проверку знаний по вопросам охраны труда и не будучи обеспеченным необходимыми средствами индивидуальной защиты (защитными очками).</w:t>
      </w:r>
      <w:proofErr w:type="gramEnd"/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Лицами, допустившими нарушения определены</w:t>
      </w:r>
      <w:proofErr w:type="gram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директор, главный инженер и мастер смены.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16.06.2016 </w:t>
      </w: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из-за отсутствия со стороны прораба контроля за безопасным выполнением работ по разбитию железобетонного перекрытия с использованием</w:t>
      </w:r>
      <w:proofErr w:type="gram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пневматического отбойного молотка тяжелую производственную травму глаза получил монтажник строительных конструкций филиала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Солигорского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монтажного управления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Промтехмонтаж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». Потерпевший в момент несчастного случая не применял, выданные ему средства индивидуальной защиты органов зрения.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Из-за невыполнения мастером участка электрохозяйства обязанностей по охране труда, выразившихся в не ознакомлении потерпевшего под роспись с проектом производства работ, технологической картой, и отсутствия контроля за соблюдением работающими требований инструкций по охране труда, 05.07.2016 выполняя резку с помощью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углошлифовальной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машинки с отрезным кругом круглой стали, тяжелую травму глаза получил электромонтер по ремонту и обслуживанию электрооборудования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Щучинского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районного унитарного предприятия жилищно-коммунального</w:t>
      </w:r>
      <w:proofErr w:type="gram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хозяйства. Потерпевший в момент несчастного случая, выданные ему средства индивидуальной защиты не применял.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По аналогичным причинам тяжело травмированы работники ОАО «Кузнечный завод тяжелых штамповок» (г. Жодино), Сельскохозяйственного дочернего унитарного предприятия «Михайловское-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агро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 производственного унитарного предприятия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Калинковичский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молочный комбинат», ОАО «Минский домостроительный комбинат» ГПО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Минскстрой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 и др.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23.02.2016 электрослесарь по ремонту оборудования распределительных устройств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Щучинского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района электрических сетей филиала Гродненские электрические сети, не получив от непосредственного руководителя задания, чем нарушил требований инструкции по </w:t>
      </w: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lastRenderedPageBreak/>
        <w:t>охране труда, выполнял работы по разборке разъединителя и получил проникающее роговично-склеральное ранение левого глаза.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15.08.2016 слесарь-ремонтник завода крупнопанельного домостроения КУПСП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Брестжилстрой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» проводил работу по монтажу слесарных тисков. Проявив неосмотрительность, в нарушение требования инструкции по охране труда, выразившуюся в том, что для увеличения усилия затяжки крепежа он не применил гаечных ключей с рабочим профилем,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охватыватывающим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крепежную деталь со всех ее сторон. Указанные действия привели к тому, что при увеличении усилия затяжки крепежа рожковый гаечный ключ сорвался и им был травмирован левый глаз работника. Лицом, ответственным за данный несчастный случай признан сам потерпевший.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Нарушение потерпевшими трудовой дисциплины, требований нормативных правовых актов, технических нормативных правовых актов, локальных нормативных актов по охране труда привело к несчастным случаям, приведшим к тяжелым производственным травмам, происшедших в унитарном строительном предприятии «Передвижная механизированная колонна № 30»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Пинсксовхозстрой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», ЗАО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Добрушский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фарфоровый завод», отделе идеологической работы, культуры и по делам молодежи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Добрушского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райисполкома, ГЛХУ «Брестский лесхоз» и др.</w:t>
      </w:r>
      <w:proofErr w:type="gramEnd"/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Особо необходимо выделить несчастные случаи, происшедшие по причине необеспечения потерпевших средствами индивидуальной защиты органов зрения. </w:t>
      </w: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Так, в момент несчастного случая не были обеспечены необходимыми средствами индивидуальной защиты потерпевшие в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Пуховичский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райагросервис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», коммунальном сельскохозяйственном унитарном предприятии «Грабов» Петриковского райисполкома,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Ладосно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»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Лепельского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райисполкома, филиале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Белкартон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 ОАО «Управляющая компания холдинга «Белорусские обои» (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Пуховичский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р-н),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УльяновскоеАгро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 Чаусского райисполкома, ОАО «Минский подшипниковый завод» и ОАО «Минский автомобильный завод».</w:t>
      </w:r>
      <w:proofErr w:type="gramEnd"/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В 11 несчастных случаях потерпевшим необходимые средства индивидуальной защиты органов зрения были выданы, но в момент несчастного случая они ими не применялись (ОАО «Минский автомобильный завод»,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Гомельдрев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»,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Борисовский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цех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Белвторчермет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»,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Ляховичский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льнозавод», Строительное унитарное предприятие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Мозырское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монтажное управление - 45», Войсковая часть 23324 (Березовский р-н),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Селекционно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-гибридный центр «Западный» (Брестский р-н), ГЛХУ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Лунинецкий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лесхоз», Частное транспортное унитарное предприятие</w:t>
      </w:r>
      <w:proofErr w:type="gram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«ПОЛМАР плюс» (Оршанский р- н), ОАО «БМЗ» - управляющая компания холдинга «Белорусская металлургическая компания» (г. Жлобин) и ОАО «Кузнечный завод тяжелых штамповок» (г. Жодино).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Зарегистрировано 10 несчастных случаев происшедших по причине допускаемых нанимателями и работодателями нарушений порядка обучения, инструктирования, стажировки и проверки знаний потерпевших по вопросам охраны труда.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Так, 08.04.2016 водитель автомобиля СУ-78 ОАО «Трест № 15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Спецстрой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» (г. Минск), допущенный к выполнению работ по снятию и ремонту коробки передач автомобиля МАЗ </w:t>
      </w: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lastRenderedPageBreak/>
        <w:t xml:space="preserve">5551, находящегося не в ремонтной зоне, а на </w:t>
      </w: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стоянке</w:t>
      </w:r>
      <w:proofErr w:type="gram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на территории организации, получил проникающее ранение роговицы правого глаза.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Лицом, ответственным за данный несчастный случай определен механик СУ-78 ОАО «Трест № 15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Спецстрой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», который не обеспечил выполнение работ по ремонту автомобиля в специально оборудованном месте и допустил потерпевшего к выполнению работ по ремонту автомобиля без инструктажа и проверки знаний по вопросам охраны труда.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04.09.2016, работающий по гражданско-правовому договору в качестве животновода КСУП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Демеховское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»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Речицкого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райисполкома, был допущен к выполнению работы по обслуживанию вакуумной установки без профессиональной подготовки, первичного инструктажа, проверки знаний по вопросам охраны труда и получил проникающее роговично-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лембальное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ранение с выпадением и изменением внутриглазной ткани левого глаза.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Лицами, допустившими нарушения норм и правил по охране труда установлены бригадир и инженер по механизации трудоемких процессов.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Из-за нарушения порядка обучения, стажировки и инструктирования по вопросам охраны труда тяжело травмированы работники коммунального сельскохозяйственного унитарного предприятия «Грабов» Петриковского райисполкома,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Юджэн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 (г. Новополоцк), ООО «Механизмы и транспорт» (г. Новополоцк),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БелТАПАЗ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 (г. Гродно), КСУП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Демеховское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 (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Речицкий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р-н), ОАО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Мядельское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агропромэнерго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» и др.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Случаи травм органов зрения зафиксированы не только у лиц, занятых непосредственным выполнением работ, но и у работников, которые в момент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травмирования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случайно находились </w:t>
      </w: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в месте</w:t>
      </w:r>
      <w:proofErr w:type="gram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их производства и не имели к ним никакого отношения.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Так, 06.01.2016 водитель ГЛХУ «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Островецкий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лесхоз», зайдя по производственной необходимости в ремонтно-механическую мастерскую, где двое других работников этой же организации обрабатывали металлическую проволоку ручным способом при помощи зубила и молотка. Отлетевшим куском проволоки водитель получил проникающее роговичное ранение левого глаза.</w:t>
      </w: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br/>
        <w:t>Лицом, ответственным за данный несчастный случай признан главный механик, который не организовал рабочее место по рубке металла с использованием зубила и молотка с предварительным ограждением рабочей зоны.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28.04.2016 мастер по ремонту оборудования ОАО «Минский тракторный завод», проходя по проходу между рядами станков в цеху, почувствовал резкую колющую боль в правом глазу. Согласно заключению УЗ «10 городская клиническая больница г. Минска» потерпевший получил проникающее роговичное ранение с наличием внутриглазного инородного тела. Специальным расследованием установлено, что когда потерпевший проходил между станками слесарь-инструментальщик этой же организации забивал молотком металлические пальцы в отверстия приспособления станка. Расстояние от места работы ударным </w:t>
      </w: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lastRenderedPageBreak/>
        <w:t xml:space="preserve">инструментом до места, где в момент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травмирования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находился потерпевший, составляло более 2 м.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Лиц, допустивших нарушения норм и правил по охране труда не установлено.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 </w:t>
      </w:r>
    </w:p>
    <w:p w:rsidR="00E26C39" w:rsidRPr="00E26C39" w:rsidRDefault="00E26C39" w:rsidP="00E26C39">
      <w:p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На основании изложенного и в целях недопущения и профилактики производственных травм органов зрения Департамент предлагает республиканским органам государственного управления, иным организациям, подчиненным Правительству Республики Беларусь, местным исполнительным и распорядительным органам потребовать от руководителей подчиненных (расположенных на подведомственной территории) организаций:</w:t>
      </w:r>
    </w:p>
    <w:p w:rsidR="00E26C39" w:rsidRPr="00E26C39" w:rsidRDefault="00E26C39" w:rsidP="00E26C39">
      <w:pPr>
        <w:numPr>
          <w:ilvl w:val="0"/>
          <w:numId w:val="1"/>
        </w:num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используя представленную информацию, провести внеплановый инструктаж с работниками;</w:t>
      </w:r>
    </w:p>
    <w:p w:rsidR="00E26C39" w:rsidRPr="00E26C39" w:rsidRDefault="00E26C39" w:rsidP="00E26C39">
      <w:pPr>
        <w:numPr>
          <w:ilvl w:val="0"/>
          <w:numId w:val="1"/>
        </w:num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не допускать к выполнению работ работников, не имеющих соответствующей квалификации, не прошедших обучения, проверки знаний и инструктажа по охране труда;</w:t>
      </w:r>
    </w:p>
    <w:p w:rsidR="00E26C39" w:rsidRPr="00E26C39" w:rsidRDefault="00E26C39" w:rsidP="00E26C39">
      <w:pPr>
        <w:numPr>
          <w:ilvl w:val="0"/>
          <w:numId w:val="1"/>
        </w:num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на все технологические процессы разработать технологическую документацию (технологические карты) с отражением в ней требований безопасности;</w:t>
      </w:r>
    </w:p>
    <w:p w:rsidR="00E26C39" w:rsidRPr="00E26C39" w:rsidRDefault="00E26C39" w:rsidP="00E26C39">
      <w:pPr>
        <w:numPr>
          <w:ilvl w:val="0"/>
          <w:numId w:val="1"/>
        </w:num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работы ударным инструментом, а также работы, при выполнении которых может образовываться воздействие разлетающихся предметов, деталей и тому подобное проводить только в исправных средствах индивидуальной защиты органов зрения;</w:t>
      </w:r>
    </w:p>
    <w:p w:rsidR="00E26C39" w:rsidRPr="00E26C39" w:rsidRDefault="00E26C39" w:rsidP="00E26C39">
      <w:pPr>
        <w:numPr>
          <w:ilvl w:val="0"/>
          <w:numId w:val="1"/>
        </w:num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организовать рабочие места, на которых проводятся работы ударным инструментом, а также работы, при выполнении которых может образовываться воздействие разлетающихся предметов, деталей и тому подобное таким образом, чтобы исключить </w:t>
      </w:r>
      <w:proofErr w:type="spell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травмирование</w:t>
      </w:r>
      <w:proofErr w:type="spell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работников, которые находятся в месте, где производятся данные виды работ, и не имеющие к ним никакого отношения;</w:t>
      </w:r>
      <w:proofErr w:type="gramEnd"/>
    </w:p>
    <w:p w:rsidR="00E26C39" w:rsidRPr="00E26C39" w:rsidRDefault="00E26C39" w:rsidP="00E26C39">
      <w:pPr>
        <w:numPr>
          <w:ilvl w:val="0"/>
          <w:numId w:val="1"/>
        </w:numPr>
        <w:shd w:val="clear" w:color="auto" w:fill="FFF4E2"/>
        <w:spacing w:after="0" w:line="336" w:lineRule="atLeast"/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</w:pPr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обеспечить </w:t>
      </w:r>
      <w:proofErr w:type="gramStart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>контроль за</w:t>
      </w:r>
      <w:proofErr w:type="gramEnd"/>
      <w:r w:rsidRPr="00E26C39">
        <w:rPr>
          <w:rFonts w:ascii="Helvetica" w:eastAsia="Times New Roman" w:hAnsi="Helvetica" w:cs="Times New Roman"/>
          <w:color w:val="282828"/>
          <w:sz w:val="21"/>
          <w:szCs w:val="21"/>
          <w:lang w:eastAsia="ru-RU"/>
        </w:rPr>
        <w:t xml:space="preserve"> соблюдением требований охраны труда при выполнении работ ударным инструментом, а также работ, при выполнении которых может образовываться воздействие разлетающихся предметов, деталей и тому подобное.</w:t>
      </w:r>
    </w:p>
    <w:p w:rsidR="000836A9" w:rsidRDefault="000836A9"/>
    <w:sectPr w:rsidR="00083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13532"/>
    <w:multiLevelType w:val="multilevel"/>
    <w:tmpl w:val="D4DEE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C39"/>
    <w:rsid w:val="00020766"/>
    <w:rsid w:val="000836A9"/>
    <w:rsid w:val="00E2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8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1943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AJIEKS</cp:lastModifiedBy>
  <cp:revision>2</cp:revision>
  <dcterms:created xsi:type="dcterms:W3CDTF">2017-06-04T23:52:00Z</dcterms:created>
  <dcterms:modified xsi:type="dcterms:W3CDTF">2017-06-04T23:52:00Z</dcterms:modified>
</cp:coreProperties>
</file>