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F5DFF" w14:textId="77777777" w:rsidR="00F311D0" w:rsidRDefault="005A5ED9" w:rsidP="00F311D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Браконьерство</w:t>
      </w:r>
      <w:r w:rsidR="00E049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 xml:space="preserve"> – явление социальное</w:t>
      </w:r>
      <w:r w:rsidR="00F311D0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.</w:t>
      </w:r>
      <w:r w:rsidR="00E049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 xml:space="preserve"> </w:t>
      </w:r>
    </w:p>
    <w:p w14:paraId="65F5E47D" w14:textId="77777777" w:rsidR="00F311D0" w:rsidRDefault="00F311D0" w:rsidP="00F311D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В</w:t>
      </w:r>
      <w:r w:rsidR="00E049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роде бы о нем все сказано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, н</w:t>
      </w:r>
      <w:r w:rsidR="00E049D1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 xml:space="preserve"> эта проблема не утратила своей злободневности</w:t>
      </w:r>
    </w:p>
    <w:p w14:paraId="254B7BFC" w14:textId="77777777" w:rsidR="005A5ED9" w:rsidRPr="0042410A" w:rsidRDefault="00E049D1" w:rsidP="00F311D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  <w:lang w:eastAsia="ru-RU"/>
        </w:rPr>
        <w:t xml:space="preserve"> </w:t>
      </w:r>
    </w:p>
    <w:p w14:paraId="5BE02D97" w14:textId="7777777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Охотой и рыболовством человек занимается всю свою историю. Еще в древние времена, до начала одомашнивания скота и земледелия, охота являлась одним из способов выживания. Но постепенно все менялось. И первые ограничения в охоте и добыче рыбы стали появляться в Средние века. Но связаны они были не с заботой об окружающей среде, а с личной корыстной выгодой феодалов, которые владели охотничьими угодьями.</w:t>
      </w:r>
    </w:p>
    <w:p w14:paraId="4241D8CA" w14:textId="7777777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Слово браконьер пришло в русский язык из французского во второй половине 19 века. Изначально данное понятие обозначало охотника с собакой («псовый охотник»).</w:t>
      </w:r>
      <w:r w:rsidR="00CA5B55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последствии браконьерами стали называть охотников, занимающихся отстрелом дичи без разрешения феодалов. Это считалось суровым преступлением, за которое полагалась каторга и даже смертная казнь.</w:t>
      </w:r>
    </w:p>
    <w:p w14:paraId="73269C8A" w14:textId="68155247" w:rsidR="00CA5B55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Проблема браконьерства на сегодняшний день является глобальной. В само понятие входит деятельность, противоречащая законодательству об охране окружающей среды. Это охота, рыболовство не по сезону и на запрещенных территориях, незаконная вырубка лесов и сбор растений. </w:t>
      </w:r>
    </w:p>
    <w:p w14:paraId="15026E99" w14:textId="00B0D5FF" w:rsidR="001070C0" w:rsidRPr="0042410A" w:rsidRDefault="001070C0" w:rsidP="001070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5CB81B34" wp14:editId="51EAD3D4">
            <wp:extent cx="5939155" cy="328346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873" cy="332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04E33" w14:textId="7777777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примеру, под данное определение подпадают незаконные действия, связанные с добычей животных и рыбы сверх установленной нормы, охота на редких, исчезающих или занесенных в Красную книгу видов животных, с применением оружия или пиротехнических средств, использование которых на охоте или рыбалке запрещено.</w:t>
      </w:r>
    </w:p>
    <w:p w14:paraId="42D4BBF1" w14:textId="7777777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частности, к числу запрещенных орудий лова можно отнести: сети, петли, химические препараты, крюки, взрывчатые вещества, капканы,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электроудочки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отравляющие приманки и др. </w:t>
      </w:r>
    </w:p>
    <w:p w14:paraId="763AD5FA" w14:textId="306D4E75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Последствия применения данных </w:t>
      </w:r>
      <w:r w:rsidR="009130BD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орудий, может быть,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глобальными. </w:t>
      </w:r>
    </w:p>
    <w:p w14:paraId="2B6EA4A7" w14:textId="77777777" w:rsid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 примеру,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электроудочка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несет двойную угрозу для водоема. Кроме истребления рыбы (от малька до взрослых особей), она еще и травмирует рыбу, которая находилась в стороне и в итоге она теряет возможность размножаться. Для малых водоемов это может быть смертельно. Несколько браконьерских выездов за лето и рыбный пруд превращается в мертвое болото.</w:t>
      </w:r>
    </w:p>
    <w:p w14:paraId="288AAF69" w14:textId="573BC7D9" w:rsidR="00CA5B55" w:rsidRPr="0042410A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зависимости от степени опасности браконьерство признается административным </w:t>
      </w:r>
      <w:r w:rsidR="009130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правонарушением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или уголовным преступлением. Но не взирая на действующие </w:t>
      </w:r>
      <w:r w:rsidR="00CA5B55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запреты, данный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вид преступности не прекращает существовать. </w:t>
      </w:r>
    </w:p>
    <w:p w14:paraId="6B781F04" w14:textId="63295C2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 наслышаны об огромных выплатах, которые грозят браконьерам. Кроме наказания за совершенные правонарушения, им приходится возмещать еще и причиненный окружающей среде вред. Размер возмещения вреда исчисляется на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основании такс (тарифов), установленных </w:t>
      </w:r>
      <w:r w:rsidR="00213D5A" w:rsidRPr="00213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Постановлением Совета Министров</w:t>
      </w:r>
      <w:r w:rsidRPr="00213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Республики Беларусь от </w:t>
      </w:r>
      <w:r w:rsidR="00213D5A"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11</w:t>
      </w:r>
      <w:r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213D5A"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апреля 2022</w:t>
      </w:r>
      <w:r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г. № </w:t>
      </w:r>
      <w:r w:rsidR="00213D5A"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219</w:t>
      </w:r>
      <w:r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«О </w:t>
      </w:r>
      <w:r w:rsidR="0042410A"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таксах для определения размера возмещения вреда, причиненного окружающей среде</w:t>
      </w:r>
      <w:r w:rsidR="00213D5A"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и порядок его исчисления</w:t>
      </w:r>
      <w:r w:rsidRPr="00213D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213D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bookmarkStart w:id="0" w:name="_GoBack"/>
      <w:bookmarkEnd w:id="0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Так, незаконная добыча лося или оленя обойдется нарушителям в 300 базовых величин (</w:t>
      </w:r>
      <w:r w:rsidR="00FD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D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</w:t>
      </w:r>
      <w:r w:rsidR="009130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 руб.), налима – 9 (</w:t>
      </w:r>
      <w:r w:rsidR="00FD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333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руб.), щуки или леща –3 (</w:t>
      </w:r>
      <w:r w:rsidR="00FD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111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руб.) за одну особь. </w:t>
      </w:r>
    </w:p>
    <w:p w14:paraId="7A4ACE6A" w14:textId="77777777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Выплаты увеличиваются в случае нарушения дополнительных ограничений, установленных законодательством. </w:t>
      </w:r>
    </w:p>
    <w:p w14:paraId="22DDC35A" w14:textId="519CB545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 примеру, при расчете вреда за один экземпляр рыбы, незаконно выловленной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электроудочкой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период весеннего запрета </w:t>
      </w:r>
      <w:r w:rsidR="00CA5B55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ее лов,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которая включена в Красную книгу Беларуси, такса исчисляется в </w:t>
      </w:r>
      <w:r w:rsidR="00CA5B55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-кратном размере базовой величины. Так </w:t>
      </w:r>
      <w:r w:rsidR="00CA5B55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что, прежде чем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решиться на незаконную рыбалку или охоту, лучше всего призадуматься и оценить возможные последствия. </w:t>
      </w:r>
    </w:p>
    <w:p w14:paraId="309C1D80" w14:textId="2776CEBC" w:rsidR="00CA5B55" w:rsidRPr="0042410A" w:rsidRDefault="005A5ED9" w:rsidP="00CA5B5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Каждый рыболов должен изучить основные положения и ограничения, установленные Правилами </w:t>
      </w:r>
      <w:r w:rsidR="00FD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любительского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рыболовства, </w:t>
      </w:r>
      <w:r w:rsidR="00BD29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которые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утвержденны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Указом</w:t>
      </w:r>
      <w:r w:rsidR="00BD29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Президента Республики Беларусь от 21.07.2021 № 284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</w:p>
    <w:p w14:paraId="70248E1D" w14:textId="32B5167C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уже отмечалось ранее, в Беларуси запрещено рыболовство с использованием сетей, сетных и колющих ору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ий, а также электронн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ые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приманки. Кроме того, нарушением будет являться не только добыча рыбы с запрещенными орудиями, но и факт нахождения с данными орудиями на расстоянии 1 км от их береговой линии. </w:t>
      </w:r>
    </w:p>
    <w:p w14:paraId="750D5846" w14:textId="296D1FCD" w:rsidR="00441489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Кроме того, ст. 1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 КоАП ответственность предусмотрена за 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незаконное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изготовление, приобретение, хранение и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сбыт орудий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добычи рыбы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других водных животных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– наказание в 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виде штрафа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размере до 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0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б.в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  Данная норма вступила в силу 31 января 2018 года. На территории Беларуси реализацию </w:t>
      </w:r>
      <w:r w:rsidR="005B21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 хранение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сетей и иных орудий лова могут осуществлять только </w:t>
      </w:r>
      <w:r w:rsidR="00BD29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лица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получившие соответствующие разрешения в связи со спецификой деятельности.</w:t>
      </w:r>
    </w:p>
    <w:p w14:paraId="456CEDD7" w14:textId="1A1BA3BE" w:rsidR="00BD6123" w:rsidRPr="0042410A" w:rsidRDefault="00441489" w:rsidP="004414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4FF4090E" wp14:editId="11EDAAD1">
            <wp:extent cx="5938252" cy="3291260"/>
            <wp:effectExtent l="0" t="0" r="571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968" cy="332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ED9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</w:t>
      </w:r>
    </w:p>
    <w:p w14:paraId="7EED1BF5" w14:textId="329EE88A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Согласно ст. 1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КоАП («Нарушение правил ведения рыболовного хозяйства и рыболовства, добычи других водных животных»)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до 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 базовых величин штрафа могут взыскать с нарушителя правил рыболовства, если причиненный им вред не достигнет 100 базовых величин. Если же размер вреда от незаконной рыбалки составляет 100 и более базовых величин, то наступает уголовная ответственность по ст. 281 УК, санкцией которой предусмотрены различны</w:t>
      </w:r>
      <w:r w:rsidR="004341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виды наказания (штраф, арест, ограничение свободы) вплоть до лишения свободы сроком до 6 лет. </w:t>
      </w:r>
    </w:p>
    <w:p w14:paraId="69567173" w14:textId="77777777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Необходимо отметить, что в соответствии с Правилами предусмотрена обязанность рыболовов любителей поддерживать надлежащее санитарное состояние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рыболовных угодий, т.е. не оставлять на их берегах мусор и другие отходы, а также не засорять и не загрязнять рыболовные угодья иным образом.</w:t>
      </w:r>
    </w:p>
    <w:p w14:paraId="344B34E6" w14:textId="77777777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Законодательством установлены нормы улова. В не арендованных водоемах рыболовам разрешается лов не более 5 кг рыбы на одного рыболова в сутки либо одной рыбы, если общий ее вес будет превышать 5 кг.</w:t>
      </w:r>
    </w:p>
    <w:p w14:paraId="44393984" w14:textId="3C80232A" w:rsidR="00BD6123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весенне-летний период в области рыболовства предусмотрены очень строгие ограничения, так как основные промысловые виды рыб, обитающих в белорусских водоемах, нерестятся именно в этот период.</w:t>
      </w:r>
      <w:r w:rsidR="00BD6123" w:rsidRPr="0042410A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Это плотва, щука, лещ, судак и другие. В момент откладывания икры и ее оплодотворения даже незначительные шумы на нерестилище могут прервать этот процесс. Промысловый лов рыбы в это время запрещен, а любительское рыболовство имеет множество ограничений. Сроки нерестового запрета на рыбалку разняться в зависимости от региона с учетом климатических условий. К пример</w:t>
      </w:r>
      <w:r w:rsidR="00862BF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у, в Гродненской, Могилевской,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Минской областях</w:t>
      </w:r>
      <w:r w:rsidR="00862BF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г. Минске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они установлены с 01 апреля по 30 мая, в Брестской и Гомельской – с 20 марта по 18 мая, Витебской – с 10 апреля по 8 июня. </w:t>
      </w:r>
    </w:p>
    <w:p w14:paraId="7101AE9C" w14:textId="14F4F2A3" w:rsidR="00156B01" w:rsidRPr="0042410A" w:rsidRDefault="00156B01" w:rsidP="00156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C7BD262" wp14:editId="65D7E5DA">
            <wp:extent cx="5939982" cy="3422484"/>
            <wp:effectExtent l="0" t="0" r="381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024" cy="343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04E40" w14:textId="348A6E83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Хотелось бы обозначить некоторые из ограничений. 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Так, в данный период любительское рыболовство разрешатся только в светлое время суток с одним крючком или одним спиннингом, оснащенным искусственной приманкой с одинарным, двойным или тройным крючком. Использование в период запрета любых других орудий или способов лова является нарушением Правил и квалифицируется по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ч. 1 ст. 1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КоАП.</w:t>
      </w:r>
      <w:r w:rsidR="00BD6123" w:rsidRPr="0042410A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Лов рыбы в этот период разрешается только с берега. К слову, любые сооружения, расположенные в воде, над водной гладью от берега, являются местами, откуда любительское рыболовство в этот период осуществлять запрещено. Заход в воду, чтобы перебраться на другой берег не запрещен. Однако, имеющиеся при Вас рыболовные снасти должны быть зачехлены (т.е. сложены). В противном случае действия могут быть квалифицированы как лов рыбы с заходом в воду, что запрещено Правилами. Также в этот период в рыболовных угодьях запрещено использование маломерных судов и судов с двигателями. Таким образом, сплав граждан по реке на байдарках даже в виде организованной туристической группы будет являться нарушением. </w:t>
      </w:r>
    </w:p>
    <w:p w14:paraId="23A6CA2A" w14:textId="4A8FFCF5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Вопросы незаконной добычи рыбы могут возникнуть с каждым в непредвиденных ситуациях, в виду строгих ограничений законодательства. К примеру, если Вы рыбачите по всем правилам, однако ваша удочка или спиннинг зацепились за сеть, вы должны постараться освободить орудия рыболовства, отцепив крючок либо обрезав леску. Но не в коем случае не вытаскивая сеть из воды. Также не рекомендуется доставать ее в случае обнаружения во время купания в водоеме. О факте обнаружения браконьерских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сетей лучшего всего позвонить на телефон 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доверия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Государственной инспекции животного и растительного мира при Президенте Республики Беларусь (8-0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7-3900000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звонки принимаются круглосуточно), которая является специальным уполномоченным органом, осуществляющим государственный контроль за охраной и использованием диких животных, относящихся к объектам охоты и рыболовства. Также можно позвонить в ОДС органов внутренних дел по телефону 102, сотрудники которых проинформируют должностных лиц 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Государственной и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нспекци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  В таком случае вы обезопасите себя от ненужных вопросов, 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кроме того,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уполномоченны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должностные лица смогут провести оперативно-розыскные мероприятия по установлению личности браконьера, установившего сети.</w:t>
      </w:r>
    </w:p>
    <w:p w14:paraId="50A669B9" w14:textId="77777777" w:rsidR="00BD6123" w:rsidRPr="0042410A" w:rsidRDefault="005A5ED9" w:rsidP="00BD612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результате браконьерства происходит так называемая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дефаунизация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 численность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животных восстанавливается медленнее, чем идет уничтожение. Это ведет к серьезному нарушению экологического баланса отдельно взятого леса, водоема или же региона в целом. </w:t>
      </w:r>
    </w:p>
    <w:p w14:paraId="55164278" w14:textId="4A3F80D9" w:rsidR="00441489" w:rsidRPr="00156B01" w:rsidRDefault="005A5ED9" w:rsidP="00156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Для борьбы с браконьерами существенные изменения в законодательство были внесены Законом Республики Беларусь от 24.10.2014 № 197-З («О внесении изменений и дополнений в некоторые кодексы Республики Беларусь»). 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частности,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Уголовный кодекс была введена ст. 282-1, предусматривающая ответственность за незаконное перемещение (транспортировку) или разделку диких животных, относящихся в соответствии с законодательными актами к объектам охоты, в том числе погибших, или их частей. Криминализация перемещения (транспортировки) туши животных обусловлена тем, что до появления в законе указанной нормы существовал законодательный пробел.</w:t>
      </w:r>
    </w:p>
    <w:p w14:paraId="5EE4F090" w14:textId="77777777" w:rsidR="009A2D56" w:rsidRDefault="005A5ED9" w:rsidP="009A2D5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Важно понимать, что дикое животное является собственностью государства. Переход права собственности к гражданину может быть только в случае его законной добычи, т.е. по охотничьей путевке или разрешению на добычу охотничьего животного, после оплаты этого разрешения. Перемещение, либо транспортировка охотничьих животных нормируемых видов (или их частей) запрещена.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Если, к примеру, в вашем багажнике найдут незаконно добытого зайца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 это ответственность административная</w:t>
      </w:r>
      <w:r w:rsidR="009A2D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если же косулю, то ответственность уже уголовная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</w:t>
      </w:r>
    </w:p>
    <w:p w14:paraId="14A84F60" w14:textId="17F9CFF2" w:rsidR="00156B01" w:rsidRDefault="00156B01" w:rsidP="00156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65AB47FC" wp14:editId="6C20D326">
            <wp:extent cx="5938456" cy="3538330"/>
            <wp:effectExtent l="0" t="0" r="571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44" cy="355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D2794" w14:textId="42514141" w:rsidR="001070C0" w:rsidRPr="00156B01" w:rsidRDefault="005A5ED9" w:rsidP="00156B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Запрещена также перевозка животных, погибших в случае дорожно-транспортного происшествия.</w:t>
      </w:r>
      <w:r w:rsidR="00BD6123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Особенно часто такие ДТП происходят в ночное время суток, когда миграция животных максимальная. Меньше шума от автомобилей и животные выходят на дорогу. Если же такой случай произошел, водитель обязан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сообщить об этом пользователю охотничьих угодий, в ОДС ОВД, либо районного отдела по ЧС и дожидаться их приезда. Дальнейшие действия необходимо предпринимать в соответствии с указаниями прибывших на место сотрудников. Запрещено класть животное в багажник и уезжать, а также оставлять животное на проезжей части. Тем самым вы ставите под угрозу безопасность других водителей и их пассажиров. Также не стоит пытаться оказать помощь раненому зверю – животное в состоянии стресса может укусить или поцарапать вас, а если оно заражено бешенством или другими заболеваниями, то попытка помочь может закончиться трагически.</w:t>
      </w:r>
    </w:p>
    <w:p w14:paraId="67E85296" w14:textId="77777777" w:rsid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Под охотой признается не только поиск, выслеживание, преследование, попытка добычи или добыча охотничьих животных, но и нахождение в охотничьих угодьях и иных местах обитания охотничьих животных с орудиями охоты. Согласно </w:t>
      </w:r>
      <w:proofErr w:type="gram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законодательству</w:t>
      </w:r>
      <w:proofErr w:type="gram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 орудию охоты, кроме разумеющихся, приравнивается охотничьи собаки, ловчие птицы, а также используемые для охоты приспособления, транспортные и другие средства. Данные обстоятельства необходимо учитывать в случае возникновения желания погулять с охотничьей собакой в лесу и во избежание ненужных вопросов со стороны сотрудников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Государственной и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нспекци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</w:p>
    <w:p w14:paraId="0E919C31" w14:textId="77777777" w:rsid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целом, незаконной является охота с нарушением требований законодательства об охоте, в том числе без соответствующего разрешения на добычу охотничьих ресурсов, вне отведенных мест, а также вне установленных сроков. Лица, непосредственно не участвующие в незаконной охоте, но содействовавшие совершению этого преступления советами, указаниями, предоставлением орудий охоты, транспортных средств, а также приобретающие, хранящие или сбывающие продукцию незаконной охоты по заранее данному обещанию, могут быть привлечены в качестве пособников. </w:t>
      </w:r>
    </w:p>
    <w:p w14:paraId="6C4AEBC2" w14:textId="77777777" w:rsid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Основные требования и ограничения, касающиеся охоты регламентируются Правилами охоты, утвержденными Указом Президента Республики Беларусь 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16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сентября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20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года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№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345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Это главный документ, определяющий ее ведение. Все охотники должны знать и исполнять 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требования,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установленные им.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1AC9847" w14:textId="77777777" w:rsidR="00156B01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Охота – это не только увлекательное занятие, но и опасное. Нередки случаи, когда во время травли животного огнестрельное ранение получают сами стрелки. Это происходит из-за невнимательности и нарушения техники безопасности.</w:t>
      </w:r>
    </w:p>
    <w:p w14:paraId="251426C2" w14:textId="5D0EC166" w:rsidR="001070C0" w:rsidRDefault="00156B01" w:rsidP="00156B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77EAB776" wp14:editId="5827C467">
            <wp:extent cx="5939914" cy="3235850"/>
            <wp:effectExtent l="0" t="0" r="381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426" cy="325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02A78" w14:textId="77777777" w:rsid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Также во избежание возможных нарушений хотелось бы напомнить 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ряд ограничений,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установленных природоохранным законодательством.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Допустим, приезжая на водоем не многие задумываются о правилах парковки своего автомобиля. </w:t>
      </w:r>
    </w:p>
    <w:p w14:paraId="4911D17B" w14:textId="03299BA7" w:rsidR="005A5ED9" w:rsidRPr="001070C0" w:rsidRDefault="005A5ED9" w:rsidP="001070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Вместе с тем, согласно Водно</w:t>
      </w:r>
      <w:r w:rsidR="005B21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кодекс</w:t>
      </w:r>
      <w:r w:rsidR="005B21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для предотвращения загрязнения, засорения и истощения водных объектов, а также сохранения среды обитания объектов 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животного мира и произрастания объектов растительного мира </w:t>
      </w:r>
      <w:r w:rsidR="00255D4A"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территориях,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прилегающих к водным объектам, устанавливаются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водоохранные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зоны. В границах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водоохранных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зон запрещается стоянка механических транспортных средств, за исключением специально отведенных в установленном порядке мест для стоянок, а в случае их отсутствия – на расстоянии не менее 30 метров об береговой линии. За данное нарушение правил стоянки, а также мойку автомобиля в прибрежной полосе ответственность предусмотрена по ч.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ст. 1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5 КоАП – наказание в виде штрафа в размере до </w:t>
      </w:r>
      <w:r w:rsidR="001070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</w:t>
      </w:r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0 </w:t>
      </w:r>
      <w:proofErr w:type="spellStart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б.в</w:t>
      </w:r>
      <w:proofErr w:type="spellEnd"/>
      <w:r w:rsidRPr="004241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4B9E30F4" w14:textId="77777777" w:rsidR="005A5ED9" w:rsidRPr="0042410A" w:rsidRDefault="005A5ED9" w:rsidP="00CA5B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0EC8CF3E" w14:textId="77777777" w:rsidR="0042410A" w:rsidRPr="0042410A" w:rsidRDefault="0042410A" w:rsidP="00CA5B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0657DADA" w14:textId="5B67D461" w:rsidR="0042410A" w:rsidRPr="0042410A" w:rsidRDefault="00213D5A" w:rsidP="005B2166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Мядельская</w:t>
      </w:r>
      <w:r w:rsidR="0042410A" w:rsidRPr="004241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B2166">
        <w:rPr>
          <w:rFonts w:ascii="Times New Roman" w:hAnsi="Times New Roman" w:cs="Times New Roman"/>
          <w:i/>
          <w:iCs/>
          <w:sz w:val="24"/>
          <w:szCs w:val="24"/>
        </w:rPr>
        <w:t>МРИ</w:t>
      </w:r>
    </w:p>
    <w:p w14:paraId="73739996" w14:textId="77777777" w:rsidR="0042410A" w:rsidRDefault="0042410A" w:rsidP="0042410A">
      <w:pPr>
        <w:shd w:val="clear" w:color="auto" w:fill="FFFFFF"/>
        <w:jc w:val="both"/>
        <w:rPr>
          <w:sz w:val="28"/>
          <w:szCs w:val="28"/>
        </w:rPr>
      </w:pPr>
    </w:p>
    <w:p w14:paraId="34D7F8C4" w14:textId="77777777" w:rsidR="0042410A" w:rsidRPr="00CA5B55" w:rsidRDefault="0042410A" w:rsidP="00CA5B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410A" w:rsidRPr="00CA5B55" w:rsidSect="00156B0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B6"/>
    <w:rsid w:val="0000223B"/>
    <w:rsid w:val="001070C0"/>
    <w:rsid w:val="00156B01"/>
    <w:rsid w:val="00213D5A"/>
    <w:rsid w:val="00255D4A"/>
    <w:rsid w:val="003236B6"/>
    <w:rsid w:val="0042410A"/>
    <w:rsid w:val="00434130"/>
    <w:rsid w:val="00441489"/>
    <w:rsid w:val="005A5ED9"/>
    <w:rsid w:val="005B2166"/>
    <w:rsid w:val="00862BFE"/>
    <w:rsid w:val="009130BD"/>
    <w:rsid w:val="009A2D56"/>
    <w:rsid w:val="009B55DC"/>
    <w:rsid w:val="00BD2996"/>
    <w:rsid w:val="00BD6123"/>
    <w:rsid w:val="00CA5B55"/>
    <w:rsid w:val="00E049D1"/>
    <w:rsid w:val="00F311D0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96F6"/>
  <w15:docId w15:val="{B3CB88C0-8F9C-4288-8461-C04AD564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6</cp:revision>
  <dcterms:created xsi:type="dcterms:W3CDTF">2019-08-20T07:52:00Z</dcterms:created>
  <dcterms:modified xsi:type="dcterms:W3CDTF">2023-02-06T05:53:00Z</dcterms:modified>
</cp:coreProperties>
</file>