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3FA" w:rsidRDefault="00BD53FA" w:rsidP="00BD53FA">
      <w:pPr>
        <w:shd w:val="clear" w:color="auto" w:fill="FFFFFF"/>
        <w:spacing w:line="375" w:lineRule="atLeast"/>
        <w:jc w:val="center"/>
        <w:rPr>
          <w:rFonts w:ascii="Times New Roman" w:hAnsi="Times New Roman" w:cs="Times New Roman"/>
          <w:b/>
          <w:i/>
          <w:color w:val="25262A"/>
          <w:sz w:val="24"/>
          <w:szCs w:val="24"/>
        </w:rPr>
      </w:pPr>
      <w:r w:rsidRPr="00BD53FA">
        <w:rPr>
          <w:rFonts w:ascii="Times New Roman" w:hAnsi="Times New Roman" w:cs="Times New Roman"/>
          <w:b/>
          <w:i/>
          <w:color w:val="25262A"/>
          <w:sz w:val="24"/>
          <w:szCs w:val="24"/>
        </w:rPr>
        <w:t>Охотничья путевка через интернет</w:t>
      </w:r>
    </w:p>
    <w:p w:rsidR="00BD53FA" w:rsidRPr="00BD53FA" w:rsidRDefault="00BD53FA" w:rsidP="00BD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D53F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Все больше белорусских граждан оплачивают коммунальные услуги через Интернет, избавляя себя от прежнего томительного ожидания в очередях, чтобы рассчитаться наличными. Кстати, их оборот сокращается быстрыми темпами уже сейчас, а в недалеком будущем безналичный расчет станет доминирующим во всех сферах жизни. Не остались в стороне от этого процесса и лесоохотничьи хозяйства, пока еще только те, которые заключили договор с РУП «</w:t>
      </w:r>
      <w:proofErr w:type="spellStart"/>
      <w:r w:rsidRPr="00BD53F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Белгосохота</w:t>
      </w:r>
      <w:proofErr w:type="spellEnd"/>
      <w:r w:rsidRPr="00BD53FA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» об использовании для реализации охотничьих путевок разработанной там информационной системы, связанной с Интернетом. Теперь любой охотник имеет возможность с персонального компьютера заказать необходимую ему путевку и после оплаты распечатать ее дома на принтере.</w:t>
      </w:r>
    </w:p>
    <w:p w:rsidR="00BD53FA" w:rsidRDefault="00BD53FA" w:rsidP="00BD53FA">
      <w:pPr>
        <w:shd w:val="clear" w:color="auto" w:fill="FFFFFF"/>
        <w:spacing w:line="375" w:lineRule="atLeast"/>
        <w:jc w:val="center"/>
        <w:rPr>
          <w:rFonts w:ascii="Times New Roman" w:hAnsi="Times New Roman" w:cs="Times New Roman"/>
          <w:b/>
          <w:i/>
          <w:color w:val="25262A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2C78843F" wp14:editId="26761D89">
            <wp:extent cx="5940425" cy="3959860"/>
            <wp:effectExtent l="0" t="0" r="3175" b="2540"/>
            <wp:docPr id="4" name="Рисунок 4" descr="Ð Ð¿ÑÐ¾Ð´Ð°Ð¶Ðµ Ð¾ÑÐ¾ÑÐ½Ð¸ÑÑÐ¸Ñ Ð¿ÑÑÐµÐ²Ð¾Ðº ÑÐµÑÐµÐ· Ð¸Ð½ÑÐµÑÐ½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 Ð¿ÑÐ¾Ð´Ð°Ð¶Ðµ Ð¾ÑÐ¾ÑÐ½Ð¸ÑÑÐ¸Ñ Ð¿ÑÑÐµÐ²Ð¾Ðº ÑÐµÑÐµÐ· Ð¸Ð½ÑÐµÑÐ½ÐµÑ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3FA" w:rsidRDefault="00BD53FA" w:rsidP="00BD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Для этого первым делом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необходимо</w:t>
      </w: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зайти на сайт Информационной системы охотничьего хозяйства — www.ihunt.by и зарегистрироваться там, указав свою фамилию, имя, отчество, а также серию и номер государственног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 удостоверения на право охоты.</w:t>
      </w:r>
    </w:p>
    <w:p w:rsidR="008F5904" w:rsidRDefault="00BD53FA" w:rsidP="00BD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Обязательно требуется ввести и дату уплаты госпошлины, а также данные (срок действия и место последней регистрации) разрешения на право хранения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ношения охотничьего оружия, </w:t>
      </w: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данные об охотничьих собаках, с которыми предполагается охотиться. Вся эта информация будет провер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яться</w:t>
      </w: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так что нужно быть внимательным 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 не допустить ни одной ошибки.</w:t>
      </w:r>
    </w:p>
    <w:p w:rsidR="008F5904" w:rsidRDefault="00BD53FA" w:rsidP="00BD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Выбрав хозяйство для охоты, охотник заказывает нужную ему путевку, указав охотничью 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дачу и дни предполагаемых охот. </w:t>
      </w: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Получив все необходимые сведения, информационная система создает путевку, которую заказчик оплачивает через Интернет, используя ЕРИП. После этого к нему по электронной почте поступает оформленная путевка, которую ему необходимо распечатать и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поставить на ней свою подпись.</w:t>
      </w:r>
    </w:p>
    <w:p w:rsidR="00BD53FA" w:rsidRPr="00BD53FA" w:rsidRDefault="00BD53FA" w:rsidP="00BD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</w:pP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Информация о выданных путевках незамедлительно предоставляется пользователям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охотничьих угодий</w:t>
      </w:r>
      <w:r w:rsidRPr="00BD53F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Государственной инспекции охраны животного и растительного мира при Президенте Республики Беларусь.</w:t>
      </w:r>
      <w:r w:rsidR="008F59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BD53FA" w:rsidRPr="008F5904" w:rsidRDefault="00BD53FA" w:rsidP="009F52D7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D53FA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ru-RU"/>
        </w:rPr>
        <w:t> </w:t>
      </w:r>
      <w:bookmarkStart w:id="0" w:name="_GoBack"/>
      <w:bookmarkEnd w:id="0"/>
      <w:r w:rsidR="009F52D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Мядельская МРИ</w:t>
      </w:r>
    </w:p>
    <w:sectPr w:rsidR="00BD53FA" w:rsidRPr="008F5904" w:rsidSect="008F590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33"/>
    <w:rsid w:val="000D7233"/>
    <w:rsid w:val="004704C8"/>
    <w:rsid w:val="008F5904"/>
    <w:rsid w:val="009F52D7"/>
    <w:rsid w:val="00B5747C"/>
    <w:rsid w:val="00BD53FA"/>
    <w:rsid w:val="00F9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1244A"/>
  <w15:docId w15:val="{71B0A2A5-6880-4EC2-8919-FE144467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2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9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9296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92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2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296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D53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179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6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5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42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363939">
                      <w:marLeft w:val="-525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single" w:sz="6" w:space="23" w:color="F4F4F4"/>
                        <w:right w:val="none" w:sz="0" w:space="0" w:color="auto"/>
                      </w:divBdr>
                      <w:divsChild>
                        <w:div w:id="152340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F09FC-7A82-4763-95A7-9DA90584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2019-10-03T09:10:00Z</dcterms:created>
  <dcterms:modified xsi:type="dcterms:W3CDTF">2022-09-14T05:58:00Z</dcterms:modified>
</cp:coreProperties>
</file>