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Границы, площадь и список землепользователей, </w:t>
      </w: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земельные участки (части земельных участков) которых </w:t>
      </w: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включены в состав земель памятников </w:t>
      </w:r>
      <w:r>
        <w:rPr>
          <w:rFonts w:ascii="Times New Roman" w:hAnsi="Times New Roman" w:cs="Times New Roman"/>
          <w:sz w:val="30"/>
          <w:szCs w:val="30"/>
        </w:rPr>
        <w:br/>
        <w:t>природы местного значения</w:t>
      </w:r>
      <w:r>
        <w:rPr>
          <w:rFonts w:ascii="Times New Roman" w:hAnsi="Times New Roman" w:cs="Times New Roman"/>
          <w:sz w:val="30"/>
          <w:szCs w:val="30"/>
        </w:rPr>
        <w:t xml:space="preserve"> Вилейского района</w:t>
      </w:r>
    </w:p>
    <w:p w:rsidR="00C62D14" w:rsidRDefault="00C62D14" w:rsidP="00C62D14">
      <w:pPr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yellow"/>
        </w:rPr>
      </w:pPr>
    </w:p>
    <w:tbl>
      <w:tblPr>
        <w:tblStyle w:val="Style97"/>
        <w:tblW w:w="146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160"/>
        <w:gridCol w:w="1305"/>
        <w:gridCol w:w="6615"/>
        <w:gridCol w:w="4020"/>
      </w:tblGrid>
      <w:tr w:rsidR="00C62D14" w:rsidTr="00022EE9">
        <w:trPr>
          <w:trHeight w:val="20"/>
          <w:tblHeader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памятника</w:t>
            </w:r>
          </w:p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памятника природы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Список землепользователей и </w:t>
            </w:r>
          </w:p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остав земель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дядичский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5,5 метра, центром которой является точка с координатами 54°35'37.76"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26°53'27.26"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ОАО «Новая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ивашиновичский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2,5 метра, центром которой является точка с координатами 54°33'29,71"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27°07'48,12"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Минскоблдорстрой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лыцевичский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3,5 метра, центром которой является точка с координатами 54°42'51,3"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26°38'35,6"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Чурлёны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русскосельский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5,5 метра, центром которой является точка с координатами 54°31'40,33"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26°39'56,21"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Нарочанские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зори»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Мироткова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120 метра, центром которой является точка с координатами 54°16'47,72"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27°21'29,95"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ФХ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Желенговский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А.В.» (2,0 га), ГЛХУ «Красносельское», выделы 12 (частично), 13 (частично), 17, 18  квартала 212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Хотенчицкого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(2,5 га).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Подвысокая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условной окружности радиусом 100 метра, центром которой является точка с координатами 54°39'25,24"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27°19'44,95"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Выделы 32 (частично), 36 (частично), 39 (частично), 41 (частично) квартала 63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Долгиновского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ЭЛОХ «Мядель»  ГПУ  «НП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Нарочанский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Кавеневская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котловина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16,77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севере – от северного угла выдела 25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Государственного опытного лесохозяйственного учреждения «Вилейский опытный лесхоз» (далее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лесничество) в юго-восточном, восточном направлениях по северной границе указанного выдела, далее в северо-восточном направлении по северо-западной границе выдела 1 квартала 121, затем в юго-восточном направлении по северной границе выдела 4 квартала 121 до северо-восточного угла указанного выдела;</w:t>
            </w:r>
            <w:proofErr w:type="gramEnd"/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востоке – от северо-восточного угла выдела 4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юго-восточном направлении по восточным границам выделов 4, 29, 33 квартала 121 до восточного угла выдела 33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юге – от восточного угла выдела 33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юго-западном направлении по юго-восточным границам выделов 33, 32, 31 квартала 121, затем в северо-западном направлении по юго-западной границе выдела 30 указанного квартала, далее в юго-западном, северо-западном направлениях по южной границе выдела 9 квартала 121, затем в северо-западном направлении по южной границе выдела 8 указанного квартала до южного угла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выдела 27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западе – от южного угла выдела 27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северном направлении по западным границам выделов 27, 26 квартала 121, далее в северо-восточном направлении по северо-западным границам выделов 26, 25 квартала 121 до северного угла выдела 25 указанного квартала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Выделы 1, 3-5, 8-10, 12, 25-33 квартала 121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Костеневичского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Вилейского опытного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лесхозавыделы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Луковец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3,26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севере – от точки с координатой 54°19'39,92" северной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широты, 27°27'16,56" восточной долготы в юго-восточном направлении по условной прямой линии до точки с координатой 54°19'39,50" северной широты, 27°27'18,38" восточной долготы, далее в северо-восточном направлении по условной прямой линии до точки с координатой 54°19'39,58" северной широты, 27°27'18,68"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юго-восточном направлении по условной прямой линии до точки с координатой 54°19'38,33" северной широты, 27°27'23,22"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востоке – от точки с координатой 54°19'38,33" северной широты, 27°27'23,22" восточной долготы в юго-западном направлении по условной прямой линии до точки с координатой 54°19'35,77" северной широты, 27°27'20,84" восточной долготы, затем в юго-восточном направлении по условной прямой линии до точки с координатой 54°19'31,47" северной широты, 27°27'17,88" восточной долготы;</w:t>
            </w:r>
            <w:proofErr w:type="gramEnd"/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юге – от точки с координатой 54°19'31,47" северной широты, 27°27'17,88" восточной долготы в северо-западном направлении по условной прямой линии до точки с координатой 54°19'32,08" северной широты, 27°27'14,99" восточной долготы, далее в северо-восточном направлении по условной прямой линии до точки с координатой 54°19'33,01" северной широты, 27°27'15,50"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северо-западном направлении по условной прямой линии до точки с координатой 54°19'33,34" северной широты, 27°27'13,97" восточной долготы, далее в юго-западном направлении по условной прямой линии до точки с координатой 54°19'32,44" северной широты, 27°27'13,37" восточной долготы, затем в северо-западном направлении по условной прямой линии до точки с координатой 54°19'33,16" северной широты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27°27'09,88"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западе – от точки с координатой 54°19'33,16" северной широты, 27°27'09,88" восточной долготы в северо-восточном направлении по условной прямой линии до точки с координатами 54°19'33,21" северной широты, 27°27'09,90" восточной долготы, далее в северо-восточном направлении по условной прямой линии до точки с координатами 54°19'35,60" северной широты, 27°27'10,78"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восточном направлении по условной прямой линии до точки с координатами 54°19'35,59" северной широты, 27°27'12,44" восточной долготы, далее в северо-восточном направлении по условной прямой линии до точки с координатами 54°19'37,90" северной широты, 27°27'14,10" восточной долготы, затем в восточном направлении по условной прямой линии до точки с координатами 54°19'37,73" северной широты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27°27'15,48" восточной долготы, далее в северо-восточном направлении по условной прямой линии до точки с координатой 54°19'39,92" северной широты, 27°27'16,56" восточной долготы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Хотенчицкий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исполнительный комитет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 «Любань»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севере – от точки с координатой 54°35'53,84" северной широты, 26°52'27,27" восточной долготы в северо-восточном направлении по южной полосе отвода автомобильной дороги до точки с координатой 54°35'55,32" северной широты, 26°52'31,32" восточной долготы, далее в юго-восточном, восточном, северо-восточном направлении по границе участка неиспользуемых земель с земельным участком для ведения личного подсобного хозяйства до точки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координатой 54°35'56,25" северной широты, 26°52'33,86" восточной долготы, затем в северо-восточном направлении по условной прямой линии до точки с координатой 54°35'56,35" северной широты, 26°52'34,16"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востоке – от точки с координатой 54°35'56,35" северной широты, 26°52'34,16" восточной долготы в юго-восточном направлении по условной прямой линии до точки с координатой 54°35'55,39" северной широты, 26°52'35,01" восточной долготы, далее в юго-восточном направлении по условной прямой линии до точки с координатой 54°35'55,30" северной широты, 26°52'35,09"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юго-восточном направлении по условной прямой линии до точки с координатой 54°35'53,93" северной широты, 26°52'36,25" восточной долготы, далее в юго-восточном направлении по восточной границе участка земель под древесно-кустарниковой растительностью до точки с координатой 54°35'51,21" северной широты, 26°52'38,28" восточной долготы, затем в юго-восточном направлении по условной прямой линии до точки с координатой 54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35'50,84" северной широты, 26°52'38,48" восточной долготы, далее в юго-восточном направлении по восточной береговой линии пруда до точки с координатой 54°35'47,78" северной широты, 26°52'44,42" восточной долготы, затем в восточном направлении по условной прямой линии до точки с координатой 54°35'47,80" северной широты, 26°52'45,23" восточной долготы, далее в северо-восточном направлении по условной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прямой линии до точки с координатой 54°35'48,37" северной широты, 26°52'47,01" восточной долготы, затем в юго-восточном направлении по условной прямой линии до точки с координатой 54°35'47,79" северной широты, 26°52'48,02"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юге – от точки с координатой 54°35'47,79" северной широты, 26°52'48,02" восточной долготы в юго-западном направлении по северной полосе отвода автомобильной дороги (улица Октябрьская) до точки с координатой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54°35'44,09" северной широты, 26°52'37,56"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западе – от точки с координатой 54°35'44,09" северной широты, 26°52'37,56" восточной долготы в северо-западном направлении по условной прямой линии до точки с координатой 54°35'44,13" северной широты, 26°52'37,42" восточной долготы, далее в северо-западном направлении по условной прямой линии до точки с координатой 54°35'44,66" северной широты, 26°52'36,55"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северо-восточном, северо-западном, юго-западном направлениях по внешней границе земельного участка учреждения здравоохранения «Вилейская центральная районная больница» до точки с координатами 54°35'45,19" северной широты, 26°52'35,76" восточной долготы, далее в северо-западном направлении по условной прямой линии до точки с координатой 54°35'48,31" северной широты, 26°52'30,65" восточной долготы, затем в северо-восточном направлении по условной прямой линии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точки с координатой 54°35'48,72" северной широты, 26°52'31,46" восточной долготы, далее в северо-западном направлении по условной прямой линии до точки с координатой 54°35'49,03" северной широты, 26°52'31,15" восточной долготы, затем в северо-восточном направлении по условной прямой линии до точки с координатой 54°35'49,79" северной широты, 26°52'33,28" восточной долготы, далее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северо-западном направлении по условной прямой линии до точки с координатой 54°35'51,27" северной широты, 26°52'30,82" восточной долготы, затем в северо-западном направлении по условной прямой линии до точки с координатой 54°35'53,84" северной широты, 26°52'27,27" восточной долготы.</w:t>
            </w:r>
            <w:proofErr w:type="gramEnd"/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Любанский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сельский исполнительный комитет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Остюковичи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5,2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севере – от точки с координатой 54°24'42,10" северной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широты, 27°14'21,14" восточной долготы в северо-восточном направлении по юго-восточной полосе отвода автомобильной дороги (улица Центральная) до точки с координатой 54°24'44,07" северной широты, 27°14'27,10" восточной долготы, далее в юго-восточном направлении по условной прямой линии до точки с координатой 54°24'41,74" северной широты, 27°14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'37,68"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востоке – от точки с координатой 54°24'41,74" северной широты, 27°14'37,68" восточной долготы в юго-западном направлении по условной прямой линии до точки с координатой 54°24'37,36" северной широты, 27°14'33,06"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юге – от точки с координатой 54°24'37,36" северной широты, 27°14'33,06" восточной долготы в юго-западном направлении по условной прямой линии до точки с координатой 54°24'35,80" северной широты, 27°14'24,45" восточной долготы, далее в северо-западном направлении по условной прямой линии до точки с координатой 54°24'36,47" северной широты, 27°14'23,93" восточной долготы, затем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юго-западном направлении по условной прямой линии до точки с координатой 54°24'36,16" северной широты, 27°14'22,54" восточной долготы, далее в юго-восточном направлении по условной прямой линии до точки с координатой 54°24'35,82" северной широты, 27°14'22,77" восточной долготы, затем в юго-западном направлении по условной прямой линии до точки с координатой 54°24'35,47" северной широты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27°14'21,95" восточной долготы, далее в юго-западном направлении по условной прямой линии до точки с координатой 54°24'35,34" северной широты, 27°14'21,55" восточной долготы, затем в юго-западном направлении по северной стороне проезда до точки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координатой 54°24'35,03" северной широты, 27°14'19,82" восточной долготы;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западе – от точки с координатой 54°24'35,03" северной широты, 27°14'19,82" восточной долготы в северо-западном направлении по условной прямой линии до точки с координатой 54°24'35,42" северной широты, 27°14'19,54" восточной долготы, далее в северном, северо-восточном направлениях по западной, северо-западной береговой линии озера до точки с координатой 54°24'36,94" северной широты, 27°14'20,34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восточной долготы, затем в северо-западном направлении до точки с координатой 54°24'37,31" северной широты, 27°14'20,00" восточной долготы, далее в северо-восточном направлении по условной прямой линии до точки с координатой 54°24'38,21" северной широты, 27°14'23,17" восточной долготы, затем северо-западном направлении по условной прямой линии до точки с координатой 54°24'38,80" северной широты, 27°14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'22,73" восточной долготы, далее в северном направлении по условной прямой линии до точки с координатой 54°24'40,24" северной широты, 27°14'22,98" восточной долготы, затем в северо-западном направлении по условной прямой линии до точки с координатой 54°24'42,10" северной широты, 27°14'21,14" восточной долготы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Ильянский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исполнительный  комитет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Родник «Святая вода»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севере – от северо-западного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Государственного опытного лесохозяйственного учреждения «Вилейский опытный лесхоз» (далее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лесничество) в восточном направлении по северным границам выделов 12, 3 квартала 99 до северо-восточного угла выдела 3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востоке – от северо-восточного угла выдела 3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юго-восточном направлении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северо-восточным границам выделов 3, 15, 12 указанного квартала до восточного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юге – от восточного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западном направлении по южной границе указанного выдела до юго-западного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лесничества;</w:t>
            </w:r>
          </w:p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западе – от юго-западного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 северо-западном направлении по западной границе указанного выдела до северо-западного угла выдела 12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выделы 3, 5, 12, 15 квартала 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Куренецкого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Вилейского опытного лесхоза</w:t>
            </w:r>
          </w:p>
        </w:tc>
      </w:tr>
      <w:tr w:rsidR="00C62D14" w:rsidTr="00022EE9">
        <w:trPr>
          <w:trHeight w:val="20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Родник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границах выдела 18 квартала 112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Нарочанского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Государственного опытного лесохозяйственного учреждения «Вилейский опытный лесхоз»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 18 квартала 112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Нарочанского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лесничества Вилейского опытного лесхоза</w:t>
            </w:r>
          </w:p>
        </w:tc>
      </w:tr>
    </w:tbl>
    <w:p w:rsidR="00C62D14" w:rsidRDefault="00C62D14" w:rsidP="00C62D14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62D14">
          <w:pgSz w:w="16838" w:h="11906" w:orient="landscape"/>
          <w:pgMar w:top="1417" w:right="1134" w:bottom="851" w:left="1134" w:header="709" w:footer="708" w:gutter="0"/>
          <w:cols w:space="720"/>
        </w:sectPr>
      </w:pPr>
    </w:p>
    <w:p w:rsidR="00C62D14" w:rsidRDefault="00C62D14" w:rsidP="00C62D14">
      <w:pPr>
        <w:ind w:left="5103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Границы, площадь и список землепользователей, </w:t>
      </w: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земельные участки (части земельных участков) которых </w:t>
      </w:r>
    </w:p>
    <w:p w:rsidR="00C62D14" w:rsidRDefault="00C62D14" w:rsidP="00C62D1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включены в состав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земель охранных зон </w:t>
      </w:r>
      <w:r>
        <w:rPr>
          <w:rFonts w:ascii="Times New Roman" w:hAnsi="Times New Roman" w:cs="Times New Roman"/>
          <w:sz w:val="30"/>
          <w:szCs w:val="30"/>
        </w:rPr>
        <w:br/>
        <w:t>памятников природы местного значения</w:t>
      </w:r>
      <w:proofErr w:type="gramEnd"/>
    </w:p>
    <w:p w:rsidR="00C62D14" w:rsidRDefault="00C62D14" w:rsidP="00C62D14">
      <w:pPr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yellow"/>
        </w:rPr>
      </w:pPr>
    </w:p>
    <w:tbl>
      <w:tblPr>
        <w:tblStyle w:val="Style99"/>
        <w:tblW w:w="15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100"/>
        <w:gridCol w:w="1290"/>
        <w:gridCol w:w="7605"/>
        <w:gridCol w:w="3450"/>
      </w:tblGrid>
      <w:tr w:rsidR="00C62D14" w:rsidTr="00022EE9">
        <w:trPr>
          <w:trHeight w:val="20"/>
          <w:tblHeader/>
        </w:trPr>
        <w:tc>
          <w:tcPr>
            <w:tcW w:w="555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0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памятника</w:t>
            </w:r>
          </w:p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</w:t>
            </w:r>
          </w:p>
        </w:tc>
        <w:tc>
          <w:tcPr>
            <w:tcW w:w="129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7605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Границы охранной зоны памятника природы</w:t>
            </w:r>
          </w:p>
        </w:tc>
        <w:tc>
          <w:tcPr>
            <w:tcW w:w="345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Список землепользователей и состав земель</w:t>
            </w:r>
          </w:p>
        </w:tc>
      </w:tr>
      <w:tr w:rsidR="00C62D14" w:rsidTr="00022EE9">
        <w:trPr>
          <w:trHeight w:val="20"/>
        </w:trPr>
        <w:tc>
          <w:tcPr>
            <w:tcW w:w="555" w:type="dxa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дядичский</w:t>
            </w:r>
            <w:proofErr w:type="spellEnd"/>
          </w:p>
        </w:tc>
        <w:tc>
          <w:tcPr>
            <w:tcW w:w="129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605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условной линии окружности на земной поверхности радиусом 10 метров, центром которой является центр памятника природы (за исключением площади самого памятника природы)</w:t>
            </w:r>
          </w:p>
        </w:tc>
        <w:tc>
          <w:tcPr>
            <w:tcW w:w="345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ОАО «Новая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62D14" w:rsidTr="00022EE9">
        <w:trPr>
          <w:trHeight w:val="20"/>
        </w:trPr>
        <w:tc>
          <w:tcPr>
            <w:tcW w:w="555" w:type="dxa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ивашиновичский</w:t>
            </w:r>
            <w:proofErr w:type="spellEnd"/>
          </w:p>
        </w:tc>
        <w:tc>
          <w:tcPr>
            <w:tcW w:w="129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7605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условной линии окружности на земной поверхности радиусом 5 метров, центром которой является центр памятника природы (за исключением площади самого памятника природы)</w:t>
            </w:r>
          </w:p>
        </w:tc>
        <w:tc>
          <w:tcPr>
            <w:tcW w:w="345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«Алая заря» (0,005 га), КУП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Минскоблдорстрой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(0,001 га)</w:t>
            </w:r>
          </w:p>
        </w:tc>
      </w:tr>
      <w:tr w:rsidR="00C62D14" w:rsidTr="00022EE9">
        <w:trPr>
          <w:trHeight w:val="20"/>
        </w:trPr>
        <w:tc>
          <w:tcPr>
            <w:tcW w:w="555" w:type="dxa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лыцевичский</w:t>
            </w:r>
            <w:proofErr w:type="spellEnd"/>
          </w:p>
        </w:tc>
        <w:tc>
          <w:tcPr>
            <w:tcW w:w="129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0,012</w:t>
            </w:r>
          </w:p>
        </w:tc>
        <w:tc>
          <w:tcPr>
            <w:tcW w:w="7605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условной линии окружности на земной поверхности радиусом 7 метров, центром которой является центр памятника природы (за исключением площади самого памятника природы)</w:t>
            </w:r>
          </w:p>
        </w:tc>
        <w:tc>
          <w:tcPr>
            <w:tcW w:w="345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Чурлёны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(0,009 га), КУП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Минскоблдорстрой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(0,003 га)</w:t>
            </w:r>
          </w:p>
        </w:tc>
      </w:tr>
      <w:tr w:rsidR="00C62D14" w:rsidTr="00022EE9">
        <w:trPr>
          <w:trHeight w:val="20"/>
        </w:trPr>
        <w:tc>
          <w:tcPr>
            <w:tcW w:w="555" w:type="dxa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Большой камень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русскосельский</w:t>
            </w:r>
            <w:proofErr w:type="spellEnd"/>
          </w:p>
        </w:tc>
        <w:tc>
          <w:tcPr>
            <w:tcW w:w="1290" w:type="dxa"/>
            <w:vAlign w:val="center"/>
          </w:tcPr>
          <w:p w:rsidR="00C62D14" w:rsidRDefault="00C62D14" w:rsidP="00022E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7605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условной линии окружности на земной поверхности радиусом 10 метров, центром которой является центр памятника природы (за исключением площади самого памятника природы)</w:t>
            </w:r>
          </w:p>
        </w:tc>
        <w:tc>
          <w:tcPr>
            <w:tcW w:w="3450" w:type="dxa"/>
          </w:tcPr>
          <w:p w:rsidR="00C62D14" w:rsidRDefault="00C62D14" w:rsidP="00022E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Нарочанские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зори»</w:t>
            </w:r>
          </w:p>
        </w:tc>
      </w:tr>
    </w:tbl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br w:type="page"/>
      </w: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в границах</w:t>
      </w:r>
      <w:r>
        <w:rPr>
          <w:rFonts w:ascii="Times New Roman" w:hAnsi="Times New Roman" w:cs="Times New Roman"/>
          <w:sz w:val="30"/>
          <w:szCs w:val="30"/>
          <w:lang w:eastAsia="en-US"/>
        </w:rPr>
        <w:t xml:space="preserve"> геологических памятников природы местного значения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дядичский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ивашиновичский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лыцевичский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русскосельский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«Гора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Мироткова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«Гора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Подвысокая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>», «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Кавеневская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 котловина» режим охраны и использования в соответствии с пунктом 2 статьи 24, пунктами 1 и 3 статьи 29 Закона «Об ООПТ»;</w:t>
      </w: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в границах</w:t>
      </w:r>
      <w:r>
        <w:rPr>
          <w:rFonts w:ascii="Times New Roman" w:hAnsi="Times New Roman" w:cs="Times New Roman"/>
          <w:sz w:val="30"/>
          <w:szCs w:val="30"/>
          <w:lang w:eastAsia="en-US"/>
        </w:rPr>
        <w:t xml:space="preserve"> ботанических памятников природы местного значения «Парк «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Луковец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>», «Парк «Любань», «Парк «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Остюковичи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>» режим охраны и использования в соответствии с пунктом 2 статьи 24, пунктами 1 и 2 статьи 29 Закона «Об ООПТ»;</w:t>
      </w: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в границах</w:t>
      </w:r>
      <w:r>
        <w:rPr>
          <w:rFonts w:ascii="Times New Roman" w:hAnsi="Times New Roman" w:cs="Times New Roman"/>
          <w:sz w:val="30"/>
          <w:szCs w:val="30"/>
          <w:lang w:eastAsia="en-US"/>
        </w:rPr>
        <w:t xml:space="preserve"> гидрологических памятников природы местного значения «Родник «Святая вода», «Родник «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Стреж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>» режим охраны и использования в соответствии с пунктом 2 статьи 24, пунктами 1 и 4 статьи 29 Закона «Об ООПТ»;</w:t>
      </w:r>
    </w:p>
    <w:p w:rsidR="00C62D14" w:rsidRDefault="00C62D14" w:rsidP="00C62D14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30"/>
          <w:szCs w:val="30"/>
          <w:lang w:eastAsia="en-US"/>
        </w:rPr>
        <w:t xml:space="preserve">в границах охранных зон геологических памятников природы местного значения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дядичский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ивашиновичский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лыцевичский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», «Большой камень </w:t>
      </w:r>
      <w:proofErr w:type="spellStart"/>
      <w:r>
        <w:rPr>
          <w:rFonts w:ascii="Times New Roman" w:hAnsi="Times New Roman" w:cs="Times New Roman"/>
          <w:sz w:val="30"/>
          <w:szCs w:val="30"/>
          <w:lang w:eastAsia="en-US"/>
        </w:rPr>
        <w:t>русскосельский</w:t>
      </w:r>
      <w:proofErr w:type="spellEnd"/>
      <w:r>
        <w:rPr>
          <w:rFonts w:ascii="Times New Roman" w:hAnsi="Times New Roman" w:cs="Times New Roman"/>
          <w:sz w:val="30"/>
          <w:szCs w:val="30"/>
          <w:lang w:eastAsia="en-US"/>
        </w:rPr>
        <w:t xml:space="preserve">» режим охраны и использования, запрещающий: </w:t>
      </w:r>
      <w:r>
        <w:rPr>
          <w:rFonts w:ascii="Times New Roman" w:hAnsi="Times New Roman"/>
          <w:sz w:val="30"/>
          <w:szCs w:val="30"/>
          <w:lang w:eastAsia="en-US"/>
        </w:rPr>
        <w:t>выполнение работ, связанных с нарушением естественного состояния грунтов (распашка земель, разработка месторождений полезных ископаемых и пр.), за исключением выполнения мероприятий по регулированию распространения и численности инвазивных</w:t>
      </w:r>
      <w:proofErr w:type="gramEnd"/>
      <w:r>
        <w:rPr>
          <w:rFonts w:ascii="Times New Roman" w:hAnsi="Times New Roman"/>
          <w:sz w:val="30"/>
          <w:szCs w:val="30"/>
          <w:lang w:eastAsia="en-US"/>
        </w:rPr>
        <w:t xml:space="preserve"> </w:t>
      </w:r>
      <w:proofErr w:type="gramStart"/>
      <w:r>
        <w:rPr>
          <w:rFonts w:ascii="Times New Roman" w:hAnsi="Times New Roman"/>
          <w:sz w:val="30"/>
          <w:szCs w:val="30"/>
          <w:lang w:eastAsia="en-US"/>
        </w:rPr>
        <w:t xml:space="preserve">чужеродных видов растений, удалению малоценной древесно-кустарниковой растительности. </w:t>
      </w:r>
      <w:proofErr w:type="gramEnd"/>
    </w:p>
    <w:p w:rsidR="009F18DD" w:rsidRDefault="009F18DD"/>
    <w:sectPr w:rsidR="009F18DD" w:rsidSect="00C62D1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36"/>
    <w:rsid w:val="00003B81"/>
    <w:rsid w:val="000076AE"/>
    <w:rsid w:val="00040A67"/>
    <w:rsid w:val="00047B60"/>
    <w:rsid w:val="0009237A"/>
    <w:rsid w:val="000D1E06"/>
    <w:rsid w:val="000D3542"/>
    <w:rsid w:val="00164418"/>
    <w:rsid w:val="00180514"/>
    <w:rsid w:val="001E3117"/>
    <w:rsid w:val="00225F4B"/>
    <w:rsid w:val="00281694"/>
    <w:rsid w:val="00296057"/>
    <w:rsid w:val="002B31F5"/>
    <w:rsid w:val="00360636"/>
    <w:rsid w:val="00381BEC"/>
    <w:rsid w:val="0044138F"/>
    <w:rsid w:val="004A41D7"/>
    <w:rsid w:val="004C6FB4"/>
    <w:rsid w:val="00532D5A"/>
    <w:rsid w:val="00533119"/>
    <w:rsid w:val="00540EFA"/>
    <w:rsid w:val="00581C76"/>
    <w:rsid w:val="005C0705"/>
    <w:rsid w:val="00664CAB"/>
    <w:rsid w:val="006B5166"/>
    <w:rsid w:val="006E2EBD"/>
    <w:rsid w:val="00752CB8"/>
    <w:rsid w:val="007B34A5"/>
    <w:rsid w:val="0080493E"/>
    <w:rsid w:val="008C7E3B"/>
    <w:rsid w:val="00901C69"/>
    <w:rsid w:val="009664EB"/>
    <w:rsid w:val="00980956"/>
    <w:rsid w:val="009F18DD"/>
    <w:rsid w:val="00A0242E"/>
    <w:rsid w:val="00A06738"/>
    <w:rsid w:val="00A61011"/>
    <w:rsid w:val="00A94FEB"/>
    <w:rsid w:val="00AE3D48"/>
    <w:rsid w:val="00AF0641"/>
    <w:rsid w:val="00AF47BB"/>
    <w:rsid w:val="00AF54DB"/>
    <w:rsid w:val="00BA5320"/>
    <w:rsid w:val="00BF3377"/>
    <w:rsid w:val="00C147CD"/>
    <w:rsid w:val="00C2048B"/>
    <w:rsid w:val="00C62D14"/>
    <w:rsid w:val="00C85070"/>
    <w:rsid w:val="00CA131F"/>
    <w:rsid w:val="00CB32D7"/>
    <w:rsid w:val="00D11B75"/>
    <w:rsid w:val="00D45FBC"/>
    <w:rsid w:val="00D733C9"/>
    <w:rsid w:val="00D966B2"/>
    <w:rsid w:val="00DA2D0D"/>
    <w:rsid w:val="00E631CA"/>
    <w:rsid w:val="00E85508"/>
    <w:rsid w:val="00EB1CE2"/>
    <w:rsid w:val="00EE6EC2"/>
    <w:rsid w:val="00F04202"/>
    <w:rsid w:val="00F34287"/>
    <w:rsid w:val="00F67381"/>
    <w:rsid w:val="00FA7007"/>
    <w:rsid w:val="00FB69BF"/>
    <w:rsid w:val="00FE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97">
    <w:name w:val="_Style 97"/>
    <w:basedOn w:val="a1"/>
    <w:qFormat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99">
    <w:name w:val="_Style 99"/>
    <w:basedOn w:val="a1"/>
    <w:qFormat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97">
    <w:name w:val="_Style 97"/>
    <w:basedOn w:val="a1"/>
    <w:qFormat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99">
    <w:name w:val="_Style 99"/>
    <w:basedOn w:val="a1"/>
    <w:qFormat/>
    <w:rsid w:val="00C62D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2533</Words>
  <Characters>14440</Characters>
  <Application>Microsoft Office Word</Application>
  <DocSecurity>0</DocSecurity>
  <Lines>120</Lines>
  <Paragraphs>33</Paragraphs>
  <ScaleCrop>false</ScaleCrop>
  <Company>*</Company>
  <LinksUpToDate>false</LinksUpToDate>
  <CharactersWithSpaces>16940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Администратор</dc:creator>
  <cp:keywords/>
  <dc:description/>
  <cp:lastModifiedBy> Администратор</cp:lastModifiedBy>
  <cp:revision>2</cp:revision>
  <dcterms:created xsi:type="dcterms:W3CDTF">2024-08-22T09:18:00Z</dcterms:created>
  <dcterms:modified xsi:type="dcterms:W3CDTF">2024-08-22T09:21:00Z</dcterms:modified>
</cp:coreProperties>
</file>