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BDD" w:rsidRDefault="001D7377" w:rsidP="001D73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1D737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Особо </w:t>
      </w:r>
      <w:r w:rsidR="00404BD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охраняемые природные территории</w:t>
      </w:r>
    </w:p>
    <w:p w:rsidR="001D7377" w:rsidRPr="001D7377" w:rsidRDefault="001523E9" w:rsidP="001D73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Вилейского</w:t>
      </w:r>
      <w:proofErr w:type="spellEnd"/>
      <w:r w:rsidR="00404BD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района</w:t>
      </w:r>
    </w:p>
    <w:p w:rsidR="001D7377" w:rsidRDefault="001D7377" w:rsidP="006C6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C6039" w:rsidRPr="006C6039" w:rsidRDefault="00404BDD" w:rsidP="006C6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территории </w:t>
      </w:r>
      <w:proofErr w:type="spellStart"/>
      <w:r w:rsidR="001523E9">
        <w:rPr>
          <w:rFonts w:ascii="Times New Roman" w:eastAsia="Times New Roman" w:hAnsi="Times New Roman" w:cs="Times New Roman"/>
          <w:sz w:val="30"/>
          <w:szCs w:val="30"/>
          <w:lang w:eastAsia="ru-RU"/>
        </w:rPr>
        <w:t>Вилейского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</w:t>
      </w:r>
      <w:r w:rsidR="006C6039" w:rsidRPr="006C603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523E9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размещена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523E9">
        <w:rPr>
          <w:rFonts w:ascii="Times New Roman" w:eastAsia="Times New Roman" w:hAnsi="Times New Roman" w:cs="Times New Roman"/>
          <w:sz w:val="30"/>
          <w:szCs w:val="30"/>
          <w:lang w:eastAsia="ru-RU"/>
        </w:rPr>
        <w:t>31</w:t>
      </w:r>
      <w:r w:rsidR="006C6039" w:rsidRPr="006C603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особо охраняем</w:t>
      </w:r>
      <w:r w:rsidR="001523E9">
        <w:rPr>
          <w:rFonts w:ascii="Times New Roman" w:eastAsia="Times New Roman" w:hAnsi="Times New Roman" w:cs="Times New Roman"/>
          <w:sz w:val="30"/>
          <w:szCs w:val="30"/>
          <w:lang w:eastAsia="ru-RU"/>
        </w:rPr>
        <w:t>ая природная</w:t>
      </w:r>
      <w:r w:rsidR="006C6039" w:rsidRPr="006C603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территори</w:t>
      </w:r>
      <w:r w:rsidR="001523E9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="006C6039" w:rsidRPr="006C603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(далее – ООПТ), общая п</w:t>
      </w:r>
      <w:r w:rsidR="00B74C9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лощадь которых более </w:t>
      </w:r>
      <w:r w:rsidR="001523E9">
        <w:rPr>
          <w:rFonts w:ascii="Times New Roman" w:eastAsia="Times New Roman" w:hAnsi="Times New Roman" w:cs="Times New Roman"/>
          <w:sz w:val="30"/>
          <w:szCs w:val="30"/>
          <w:lang w:eastAsia="ru-RU"/>
        </w:rPr>
        <w:t>7033,8</w:t>
      </w:r>
      <w:r w:rsidR="0021259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га</w:t>
      </w:r>
      <w:r w:rsidR="001523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или 2,9% от общей площади региона</w:t>
      </w:r>
      <w:r w:rsidR="006C6039" w:rsidRPr="006C603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</w:p>
    <w:p w:rsidR="006C6039" w:rsidRPr="006C6039" w:rsidRDefault="006C6039" w:rsidP="006C6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C603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ООПТ </w:t>
      </w:r>
      <w:r w:rsidR="00404BDD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района</w:t>
      </w:r>
      <w:r w:rsidRPr="006C603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представлено:</w:t>
      </w:r>
      <w:r w:rsidR="00E36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04BDD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Pr="006C603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bookmarkStart w:id="0" w:name="_GoBack"/>
      <w:bookmarkEnd w:id="0"/>
      <w:r w:rsidR="001523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национальным парком, 5 </w:t>
      </w:r>
      <w:r w:rsidR="00E369AE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заказник</w:t>
      </w:r>
      <w:r w:rsidR="001523E9">
        <w:rPr>
          <w:rFonts w:ascii="Times New Roman" w:eastAsia="Times New Roman" w:hAnsi="Times New Roman" w:cs="Times New Roman"/>
          <w:sz w:val="30"/>
          <w:szCs w:val="30"/>
          <w:lang w:eastAsia="ru-RU"/>
        </w:rPr>
        <w:t>ами</w:t>
      </w:r>
      <w:r w:rsidRPr="006C603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местного значени</w:t>
      </w:r>
      <w:r w:rsidR="00E36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я, </w:t>
      </w:r>
      <w:r w:rsidR="001523E9">
        <w:rPr>
          <w:rFonts w:ascii="Times New Roman" w:eastAsia="Times New Roman" w:hAnsi="Times New Roman" w:cs="Times New Roman"/>
          <w:sz w:val="30"/>
          <w:szCs w:val="30"/>
          <w:lang w:eastAsia="ru-RU"/>
        </w:rPr>
        <w:t>11</w:t>
      </w:r>
      <w:r w:rsidR="00D4176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памятниками</w:t>
      </w:r>
      <w:r w:rsidRPr="006C603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природы </w:t>
      </w:r>
      <w:r w:rsidR="001523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республиканского и 14 </w:t>
      </w:r>
      <w:r w:rsidRPr="006C6039">
        <w:rPr>
          <w:rFonts w:ascii="Times New Roman" w:eastAsia="Times New Roman" w:hAnsi="Times New Roman" w:cs="Times New Roman"/>
          <w:sz w:val="30"/>
          <w:szCs w:val="30"/>
          <w:lang w:eastAsia="ru-RU"/>
        </w:rPr>
        <w:t>местного значения.</w:t>
      </w:r>
    </w:p>
    <w:p w:rsidR="006C6039" w:rsidRPr="006C6039" w:rsidRDefault="006C6039" w:rsidP="006C6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4"/>
        <w:gridCol w:w="4878"/>
        <w:gridCol w:w="2402"/>
        <w:gridCol w:w="1561"/>
      </w:tblGrid>
      <w:tr w:rsidR="001523E9" w:rsidRPr="001523E9" w:rsidTr="001523E9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Национальные парки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Нарочанский</w:t>
            </w:r>
            <w:proofErr w:type="spellEnd"/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1963,50</w:t>
            </w:r>
          </w:p>
        </w:tc>
      </w:tr>
      <w:tr w:rsidR="001523E9" w:rsidRPr="001523E9" w:rsidTr="001523E9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Заказники местного значения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Суражинский</w:t>
            </w:r>
            <w:proofErr w:type="spellEnd"/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водно-болотный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1161,07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водно-болотный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356,0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Борки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водно-болотный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521,64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Колодки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водно-болотный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1927,57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Гостилово</w:t>
            </w:r>
            <w:proofErr w:type="spellEnd"/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водно-болотный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998,35</w:t>
            </w:r>
          </w:p>
        </w:tc>
      </w:tr>
      <w:tr w:rsidR="001523E9" w:rsidRPr="001523E9" w:rsidTr="001523E9">
        <w:trPr>
          <w:trHeight w:val="315"/>
        </w:trPr>
        <w:tc>
          <w:tcPr>
            <w:tcW w:w="4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4964,630</w:t>
            </w:r>
          </w:p>
        </w:tc>
      </w:tr>
      <w:tr w:rsidR="001523E9" w:rsidRPr="001523E9" w:rsidTr="001523E9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Памятники природы республиканского значения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Холмы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Речкинские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68,2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«Синюха»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Обнажение «</w:t>
            </w:r>
            <w:proofErr w:type="spellStart"/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Винцентово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Обнажение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Поповцы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Валун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Гомсин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камень»</w:t>
            </w: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куренецкий</w:t>
            </w:r>
            <w:proofErr w:type="spellEnd"/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0,000295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Валун «Большой камень»</w:t>
            </w: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мишутский</w:t>
            </w:r>
            <w:proofErr w:type="spellEnd"/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0,00141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Валун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Воротищин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крест»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0,001295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Валун «Каменный вол»</w:t>
            </w: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кузьмичевский</w:t>
            </w:r>
            <w:proofErr w:type="spellEnd"/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0,00081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валун «Большой камень»</w:t>
            </w: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дворецкий 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0,000651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Валун «Любецкий»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0,00034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Валуны «Каменные волы»</w:t>
            </w: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стеберякские</w:t>
            </w:r>
            <w:proofErr w:type="spellEnd"/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0,00092</w:t>
            </w:r>
          </w:p>
        </w:tc>
      </w:tr>
      <w:tr w:rsidR="001523E9" w:rsidRPr="001523E9" w:rsidTr="001523E9">
        <w:trPr>
          <w:trHeight w:val="315"/>
        </w:trPr>
        <w:tc>
          <w:tcPr>
            <w:tcW w:w="4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81,705721</w:t>
            </w:r>
          </w:p>
        </w:tc>
      </w:tr>
      <w:tr w:rsidR="001523E9" w:rsidRPr="001523E9" w:rsidTr="001523E9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Памятники природы местного значения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Парк «</w:t>
            </w:r>
            <w:proofErr w:type="spellStart"/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Луковец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ботанический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Парк «Любань»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ботанический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Остюковичи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ботанический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Реутка</w:t>
            </w:r>
            <w:proofErr w:type="spellEnd"/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ботанический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Большой камень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дядичский</w:t>
            </w:r>
            <w:proofErr w:type="spellEnd"/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Большой камень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ивашиновичский</w:t>
            </w:r>
            <w:proofErr w:type="spellEnd"/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Большой камень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лыцевичский</w:t>
            </w:r>
            <w:proofErr w:type="spellEnd"/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Большой камень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подсосенский</w:t>
            </w:r>
            <w:proofErr w:type="spellEnd"/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Большой камень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русскосельский</w:t>
            </w:r>
            <w:proofErr w:type="spellEnd"/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Кавенёвская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котловина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Мироткова</w:t>
            </w:r>
            <w:proofErr w:type="spellEnd"/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Подвысокая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геологический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Родник Святая вода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гидрологические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1523E9" w:rsidRPr="001523E9" w:rsidTr="001523E9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Родник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Стреж</w:t>
            </w:r>
            <w:proofErr w:type="spellEnd"/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гидрологические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</w:t>
            </w:r>
          </w:p>
        </w:tc>
      </w:tr>
      <w:tr w:rsidR="001523E9" w:rsidRPr="001523E9" w:rsidTr="001523E9">
        <w:trPr>
          <w:trHeight w:val="315"/>
        </w:trPr>
        <w:tc>
          <w:tcPr>
            <w:tcW w:w="4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24,050</w:t>
            </w:r>
          </w:p>
        </w:tc>
      </w:tr>
      <w:tr w:rsidR="001523E9" w:rsidRPr="001523E9" w:rsidTr="001523E9">
        <w:trPr>
          <w:trHeight w:val="315"/>
        </w:trPr>
        <w:tc>
          <w:tcPr>
            <w:tcW w:w="4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 31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7033,885721</w:t>
            </w:r>
          </w:p>
        </w:tc>
      </w:tr>
      <w:tr w:rsidR="001523E9" w:rsidRPr="001523E9" w:rsidTr="001523E9">
        <w:trPr>
          <w:trHeight w:val="315"/>
        </w:trPr>
        <w:tc>
          <w:tcPr>
            <w:tcW w:w="4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 от площади района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23E9" w:rsidRPr="001523E9" w:rsidRDefault="001523E9" w:rsidP="0015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23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2,9</w:t>
            </w:r>
          </w:p>
        </w:tc>
      </w:tr>
    </w:tbl>
    <w:p w:rsidR="008D4A5D" w:rsidRDefault="008D4A5D" w:rsidP="006C6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04BDD" w:rsidRDefault="00D41765" w:rsidP="006C6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Размещение, границы и площадь ООПТ </w:t>
      </w:r>
      <w:proofErr w:type="spellStart"/>
      <w:r w:rsidR="001523E9">
        <w:rPr>
          <w:rFonts w:ascii="Times New Roman" w:eastAsia="Times New Roman" w:hAnsi="Times New Roman" w:cs="Times New Roman"/>
          <w:sz w:val="30"/>
          <w:szCs w:val="30"/>
          <w:lang w:eastAsia="ru-RU"/>
        </w:rPr>
        <w:t>Вилейского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 можно увидеть на </w:t>
      </w:r>
      <w:r w:rsidRPr="001523E9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Интерактивной карте Минприроды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в </w:t>
      </w:r>
      <w:r w:rsidRPr="001523E9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Реестре особо охраняемых природных территорий Республики Беларусь РУП «</w:t>
      </w:r>
      <w:proofErr w:type="spellStart"/>
      <w:r w:rsidRPr="001523E9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БелНИЦ</w:t>
      </w:r>
      <w:proofErr w:type="spellEnd"/>
      <w:r w:rsidRPr="001523E9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«Экология»</w:t>
      </w:r>
      <w:r w:rsidRPr="00D41765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8D4A5D" w:rsidRPr="008D4A5D" w:rsidRDefault="008D4A5D" w:rsidP="008D4A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D4A5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Формирование системы особо охраняемых природных территорий, необходимое для обеспечения устойчивого развития территории                             и экологической безопасности </w:t>
      </w:r>
      <w:r w:rsidR="00404BDD">
        <w:rPr>
          <w:rFonts w:ascii="Times New Roman" w:eastAsia="Times New Roman" w:hAnsi="Times New Roman" w:cs="Times New Roman"/>
          <w:sz w:val="30"/>
          <w:szCs w:val="30"/>
          <w:lang w:eastAsia="ru-RU"/>
        </w:rPr>
        <w:t>региона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 осуществляется на основании</w:t>
      </w:r>
      <w:r w:rsidRPr="008D4A5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схемы рационального размещения особо охраняемых природных территорий республиканского значения и региональной схемы рационального размещения особо охраняемых природных территорий местного значения.</w:t>
      </w:r>
    </w:p>
    <w:p w:rsidR="00E369AE" w:rsidRDefault="008D4A5D" w:rsidP="008D4A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D4A5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достижения указанных целей в </w:t>
      </w:r>
      <w:r w:rsidR="00404BDD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районе</w:t>
      </w:r>
      <w:r w:rsidRPr="008D4A5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реализуется региональная схема рационального размещения особо охраняемых природных территорий местного значения на 20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24-203</w:t>
      </w:r>
      <w:r w:rsidRPr="008D4A5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3 годы, утвержденная решением Минского областного Совета депутатов от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22 февраля 2024</w:t>
      </w:r>
      <w:r w:rsidRPr="008D4A5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508</w:t>
      </w:r>
      <w:r w:rsidRPr="008D4A5D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1D7377" w:rsidRDefault="001D7377" w:rsidP="006C6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D737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Правовые основы охраны и использования особо охраняемых природных территорий определены в Законе Республики Беларусь «Об особо охраняемых природных территориях» от 15.11.2018</w:t>
      </w:r>
      <w:r w:rsidR="0021259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 № 150-З:</w:t>
      </w:r>
    </w:p>
    <w:p w:rsidR="008D4A5D" w:rsidRDefault="008D4A5D" w:rsidP="008D4A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D4176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Общие запреты для всех ООПТ у</w:t>
      </w:r>
      <w:r w:rsidR="00D4176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становлены в статье 24 Закона.</w:t>
      </w:r>
    </w:p>
    <w:p w:rsidR="001523E9" w:rsidRPr="00D41765" w:rsidRDefault="001523E9" w:rsidP="008D4A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1523E9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Режим охраны и использования национального парка у</w:t>
      </w:r>
      <w:r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становлены в статье 27 Закона. </w:t>
      </w:r>
    </w:p>
    <w:p w:rsidR="008D4A5D" w:rsidRPr="00D41765" w:rsidRDefault="008D4A5D" w:rsidP="008D4A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D4176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Режим охраны и использования заказника установлен</w:t>
      </w:r>
      <w:r w:rsidR="00D4176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ы в статье 28 Закона.</w:t>
      </w:r>
    </w:p>
    <w:p w:rsidR="008D4A5D" w:rsidRPr="00400A4A" w:rsidRDefault="008D4A5D" w:rsidP="008D4A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D4176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Режим охраны и использования памятника природы у</w:t>
      </w:r>
      <w:r w:rsidR="00D4176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становлены в статье 29 Закона.</w:t>
      </w:r>
    </w:p>
    <w:p w:rsidR="00400A4A" w:rsidRDefault="00400A4A" w:rsidP="008D4A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00A4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 нарушение режима охраны и использования особо охраняемых природных территорий и отдельных природных территорий, подлежащих специальной охране предусмотрена административная ответственность в соответствии </w:t>
      </w:r>
      <w:r w:rsidRPr="00C3513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со статьей 16.9.</w:t>
      </w:r>
      <w:r w:rsidRPr="00400A4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Кодекса Республики Беларусь об административных правонарушениях.</w:t>
      </w:r>
    </w:p>
    <w:p w:rsidR="00B37B4A" w:rsidRDefault="00B37B4A"/>
    <w:sectPr w:rsidR="00B37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039"/>
    <w:rsid w:val="001523E9"/>
    <w:rsid w:val="001D7377"/>
    <w:rsid w:val="00212598"/>
    <w:rsid w:val="00400A4A"/>
    <w:rsid w:val="00404BDD"/>
    <w:rsid w:val="004F61EC"/>
    <w:rsid w:val="00566DC4"/>
    <w:rsid w:val="006C6039"/>
    <w:rsid w:val="008D4A5D"/>
    <w:rsid w:val="00B37B4A"/>
    <w:rsid w:val="00B74C9A"/>
    <w:rsid w:val="00C35134"/>
    <w:rsid w:val="00D41765"/>
    <w:rsid w:val="00D46AE5"/>
    <w:rsid w:val="00DC635E"/>
    <w:rsid w:val="00DD1281"/>
    <w:rsid w:val="00E3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B1F3EA-88B2-4D83-84FC-C71A2FF9E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61EC"/>
    <w:pPr>
      <w:widowControl w:val="0"/>
      <w:spacing w:after="0" w:line="240" w:lineRule="auto"/>
      <w:ind w:firstLine="709"/>
      <w:jc w:val="both"/>
    </w:pPr>
    <w:rPr>
      <w:rFonts w:ascii="Times New Roman" w:eastAsia="Microsoft Sans Serif" w:hAnsi="Times New Roman" w:cs="Microsoft Sans Serif"/>
      <w:color w:val="000000"/>
      <w:sz w:val="30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8</cp:revision>
  <dcterms:created xsi:type="dcterms:W3CDTF">2022-10-20T06:10:00Z</dcterms:created>
  <dcterms:modified xsi:type="dcterms:W3CDTF">2024-08-22T11:18:00Z</dcterms:modified>
</cp:coreProperties>
</file>