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28D" w:rsidRPr="00E130F8" w:rsidRDefault="009E728D" w:rsidP="00B46B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  <w:r w:rsidRPr="00E130F8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Изменения в Трудовом кодексе</w:t>
      </w:r>
    </w:p>
    <w:p w:rsidR="00E130F8" w:rsidRPr="00E130F8" w:rsidRDefault="00E130F8" w:rsidP="00B46B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</w:p>
    <w:p w:rsidR="00B46B89" w:rsidRPr="009E728D" w:rsidRDefault="00B46B89" w:rsidP="009E728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45"/>
          <w:szCs w:val="45"/>
          <w:lang w:eastAsia="ru-RU"/>
        </w:rPr>
      </w:pPr>
      <w:r w:rsidRPr="009E72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 1 января 2024 года вступили в силу </w:t>
      </w:r>
      <w:hyperlink r:id="rId6" w:history="1">
        <w:r w:rsidRPr="00056DA6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 xml:space="preserve">изменения Трудового </w:t>
        </w:r>
        <w:r w:rsidR="00E130F8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 xml:space="preserve"> </w:t>
        </w:r>
        <w:bookmarkStart w:id="0" w:name="_GoBack"/>
        <w:bookmarkEnd w:id="0"/>
        <w:r w:rsidRPr="00056DA6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кодекса</w:t>
        </w:r>
      </w:hyperlink>
    </w:p>
    <w:p w:rsidR="00B46B89" w:rsidRDefault="00B46B89" w:rsidP="009E728D">
      <w:pPr>
        <w:spacing w:after="0" w:line="240" w:lineRule="auto"/>
        <w:ind w:right="60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</w:t>
      </w:r>
    </w:p>
    <w:p w:rsidR="00B46B89" w:rsidRPr="009E728D" w:rsidRDefault="00B46B89" w:rsidP="00B46B89">
      <w:pPr>
        <w:spacing w:after="0" w:line="240" w:lineRule="auto"/>
        <w:ind w:right="60"/>
        <w:jc w:val="center"/>
        <w:textAlignment w:val="top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B46B8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Выплата заработной платы</w:t>
      </w:r>
    </w:p>
    <w:p w:rsidR="009E728D" w:rsidRDefault="009E728D" w:rsidP="00056D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частности, изменены статьи Трудового кодекса в части периодичности выплаты заработной платы работникам, с которыми заключены контракты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ыплаты заработной платы не реже двух раз в месяц.</w:t>
      </w:r>
    </w:p>
    <w:p w:rsidR="009E728D" w:rsidRPr="009E728D" w:rsidRDefault="009E728D" w:rsidP="00056D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  и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зменения направлены на установление единых подходов в части периодичности выплаты заработной платы независимо от разновидности заключенного трудового договора и предусматривают выплату заработной платы не реже двух раз в месяц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этом законодательство о труде 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содержит требований к размеру каждой из частей заработной платы.</w:t>
      </w:r>
    </w:p>
    <w:p w:rsidR="009E728D" w:rsidRDefault="009E728D" w:rsidP="00056D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Порядок выплаты части заработной платы, производимой в виде «аванса», ее размер (в твердой сумме или в виде доли в процентном выражении) 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сроки выплаты целесообразно определять в коллективном договоре, соглашении, локальном правовом акте, регулирующем порядок выплаты заработной платы, или в трудовом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E728D" w:rsidRPr="009E728D" w:rsidRDefault="009E728D" w:rsidP="00056D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9E7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Трудовой</w:t>
      </w:r>
      <w:proofErr w:type="gramEnd"/>
      <w:r w:rsidRPr="009E7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и социальные отпуска</w:t>
      </w:r>
    </w:p>
    <w:p w:rsidR="009E728D" w:rsidRPr="009E728D" w:rsidRDefault="009E728D" w:rsidP="00056D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 затронули и право на отдых – теперь можно будет разделять трудовой отпуск более чем на две части.</w:t>
      </w:r>
    </w:p>
    <w:p w:rsidR="009E728D" w:rsidRPr="009E728D" w:rsidRDefault="009E728D" w:rsidP="00056D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с 1 января текущего года предусмотрена возможность разделения трудового отпуска на две и более части не только, если такое условие предусмотрено в коллективном договоре, соглашении, но и в ином локальном правовом акте организации (например, в Правилах внутреннего трудового распорядка, положении об отпусках и других документах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Такой подход будет распространяться на трудовые отпуска, предоставляемые после 1 января 2024-го безотносительно рабочего года, за который предоставляется трудовой отпуск (его части), при условии, что наниматель урегулирует деление трудового отпуска более чем на две части в локальных правовых актах.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учетом изменений, внесенных в ст. 176 ТК, наниматель обязан выплачивать средний заработок за время трудового отпуска не </w:t>
      </w:r>
      <w:proofErr w:type="gramStart"/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proofErr w:type="gramEnd"/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чем за два дня до начала отпуска, если он предоставляется в соответствии 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графиком трудовых отпусков.</w:t>
      </w:r>
    </w:p>
    <w:p w:rsidR="009E728D" w:rsidRPr="009E728D" w:rsidRDefault="00056DA6" w:rsidP="00056D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E728D"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иных случаях предоставления трудового отпуска средний заработок должен быть выплачен с согласия работника не позднее двух рабочих дней со дня начала трудового отпуска.</w:t>
      </w:r>
    </w:p>
    <w:p w:rsidR="009E728D" w:rsidRPr="009E728D" w:rsidRDefault="009E728D" w:rsidP="00056D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тем это не все изменения, связанные с предоставлением отпусков: есть и новации, касающиеся работников, получающих образование. Если они учатся по направлению нанимателя или при отсутствии такого направления, по их желанию предоставляются гарантии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ТК, иными актами законодательства. В частности, устанавливается обязанность нанимателя предоставлять отпуска в связи 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получением образования без сохранения зарплаты:</w:t>
      </w:r>
    </w:p>
    <w:p w:rsidR="009E728D" w:rsidRPr="009E728D" w:rsidRDefault="009E728D" w:rsidP="00056DA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работникам, впервые получающим среднее специальное и высшее образование;</w:t>
      </w:r>
    </w:p>
    <w:p w:rsidR="009E728D" w:rsidRPr="009E728D" w:rsidRDefault="009E728D" w:rsidP="00056DA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работникам, получающим профессионально-техническое образование, 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привязки к критерию «впервые».</w:t>
      </w:r>
    </w:p>
    <w:p w:rsidR="009E728D" w:rsidRPr="009E728D" w:rsidRDefault="009E728D" w:rsidP="00056D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появились новации, касающиеся работников, поступающих 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аспирантуру (адъюнктуру). В частности, предусматривается обязанность нанимателя предоставлять работнику отпуск без сохранения зарплаты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время поступления его в аспирантуру (адъюнктуру). Продолжительность такого отпуска не изменилась и составляет до 12 календарных дней.</w:t>
      </w:r>
    </w:p>
    <w:p w:rsidR="009E728D" w:rsidRPr="009E728D" w:rsidRDefault="009E728D" w:rsidP="00056D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отметить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по общему правилу продолжительность отпуска без сохранения зарплаты по семейно-бытовым причинам составляет не более 30 календарных дней в течение календарного года.</w:t>
      </w:r>
    </w:p>
    <w:p w:rsidR="009E728D" w:rsidRPr="009E728D" w:rsidRDefault="009E728D" w:rsidP="00056D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учетом внесенных изменений в статью 190 ТК устанавливается, что 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локальном уровне продолжительность отпуска без сохранения заработной платы можно увеличить, установив его продолжительность не более трех календарных месяцев в течение календарного года, то есть не более 90 календарных 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E728D" w:rsidRPr="009E728D" w:rsidRDefault="009E728D" w:rsidP="00056D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акже определены случаи, когда наниматель может предоставлять такой отпуск с сохранением зарплаты. Речь о рождении ребенка, регистрации заключения брака, смерти близких родственников (членов семьи), иных уважительных причинах. В этих случаях могут предоставляться отпуска 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более трех календарных дней по каждой из причин с сохранением среднего заработка. При этом иные уважительные причины могут быть предусмотрены в коллективном договоре, ином локальном правовом акте.</w:t>
      </w:r>
    </w:p>
    <w:p w:rsidR="009E728D" w:rsidRPr="009E728D" w:rsidRDefault="009E728D" w:rsidP="00056D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работников бюджетных организаций оплачиваемый отпуск будет представляться в пределах средств, предусмотренных в соответствии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законодательством на оплату труда на соответствующий финансовый (календарный) год.</w:t>
      </w:r>
    </w:p>
    <w:p w:rsidR="009E728D" w:rsidRPr="009E728D" w:rsidRDefault="009E728D" w:rsidP="00056DA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Дистанционная форма работы</w:t>
      </w:r>
    </w:p>
    <w:p w:rsidR="009E728D" w:rsidRPr="009E728D" w:rsidRDefault="009E728D" w:rsidP="00056D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Новации затронули также выполнения комбинированной и временной дистанционной работы. С учетом изменений теперь дистанционная работа может выполняться:</w:t>
      </w:r>
    </w:p>
    <w:p w:rsidR="009E728D" w:rsidRPr="009E728D" w:rsidRDefault="009E728D" w:rsidP="00056DA6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постоянно;</w:t>
      </w:r>
    </w:p>
    <w:p w:rsidR="009E728D" w:rsidRPr="009E728D" w:rsidRDefault="009E728D" w:rsidP="00056DA6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 (непрерывно в течение определенного срока, не превышающего шести месяцев в течение календарного года);</w:t>
      </w:r>
    </w:p>
    <w:p w:rsidR="009E728D" w:rsidRPr="009E728D" w:rsidRDefault="009E728D" w:rsidP="00056DA6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быть комбинированной (выполняться постоянно или временно 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чередованием в течение рабочего времени дистанционной работы и работы по месту нахождения нанимателя).</w:t>
      </w:r>
    </w:p>
    <w:p w:rsidR="009E728D" w:rsidRPr="009E728D" w:rsidRDefault="009E728D" w:rsidP="00056D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Комбинированная дистанционная работа позволяет работнику выполнять работу на рабочем месте и дистанционно, в том числе дома (например, четыре дня – в офисе, один день – дистанционно, либо часть рабочего дня –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офисе, а часть – дистанционно), – пояснили в профильном ведомстве, добавив, что условие о выполнении комбинированной дистанционной работы может устанавливаться по договоренности между нанимателем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работником как при приеме на работу, так и</w:t>
      </w:r>
      <w:proofErr w:type="gramEnd"/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впоследствии.</w:t>
      </w:r>
    </w:p>
    <w:p w:rsidR="009E728D" w:rsidRPr="009E728D" w:rsidRDefault="009E728D" w:rsidP="00056D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Кстати, если дистанционная работа устанавливается работнику 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постоянной основе (в том числе и комбинированная ее форма), такое условие обязательно должно быть отражено в трудовом договоре.</w:t>
      </w:r>
    </w:p>
    <w:p w:rsidR="009E728D" w:rsidRPr="009E728D" w:rsidRDefault="009E728D" w:rsidP="00056D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касается выполнения работником дистанционной работы временно, 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оформляется приказом (распоряжением) нанимателя. При этом</w:t>
      </w:r>
      <w:proofErr w:type="gramStart"/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пояснили в министерстве, временная комбинированная работа также не может превышать шести месяцев в течение календарного года.</w:t>
      </w:r>
    </w:p>
    <w:p w:rsidR="009E728D" w:rsidRPr="009E728D" w:rsidRDefault="00B46B89" w:rsidP="00056DA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Продолжительность работы для многодетных родителей </w:t>
      </w:r>
      <w:r w:rsidR="00056D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родителей, воспитывающих ребенка-инвалида</w:t>
      </w:r>
    </w:p>
    <w:p w:rsidR="009E728D" w:rsidRPr="009E728D" w:rsidRDefault="009E728D" w:rsidP="00056D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 коснулись и сокращения продолжительности работы на один час для многодетных родителей и родителей, воспитывающих ребенка-инвалида</w:t>
      </w:r>
      <w:r w:rsidR="00B46B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частности, статья 265 ТК дополнена нормой, устанавливающей альтернативу предоставления дополнительного оплачиваемого свободного 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работы дня в неделю, который предусмотрен одному из родителей, опекуну (попечителю), </w:t>
      </w:r>
      <w:proofErr w:type="gramStart"/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воспитывающим</w:t>
      </w:r>
      <w:proofErr w:type="gramEnd"/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ребенка-инвалида в возрасте до 18 лет или троих и более детей в возрасте до 16 лет.</w:t>
      </w:r>
    </w:p>
    <w:p w:rsidR="009E728D" w:rsidRPr="009E728D" w:rsidRDefault="009E728D" w:rsidP="00056D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значит, что с 1 января текущего года по согласованию с нанимателем, если это не препятствует нормальной деятельности организации, вместо свободного дня в неделю можно воспользоваться ежедневным сокращением работы на один час с сохранением зарплаты.</w:t>
      </w:r>
    </w:p>
    <w:p w:rsidR="009E728D" w:rsidRPr="009E728D" w:rsidRDefault="009E728D" w:rsidP="00056DA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Время на здоровье</w:t>
      </w:r>
    </w:p>
    <w:p w:rsidR="009E728D" w:rsidRPr="009E728D" w:rsidRDefault="009E728D" w:rsidP="00056D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еще одно немаловажное изменение, касающееся прохождения работниками диспансеризации. В частности, им гарантируется право </w:t>
      </w:r>
      <w:r w:rsidR="00056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освобождение от работы с сохранением за ними места работы и среднего заработка.</w:t>
      </w:r>
    </w:p>
    <w:p w:rsidR="009E728D" w:rsidRPr="009E728D" w:rsidRDefault="009E728D" w:rsidP="00056D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освобождение от работы имеют право работники, проходящие диспансеризацию:</w:t>
      </w:r>
    </w:p>
    <w:p w:rsidR="009E728D" w:rsidRPr="009E728D" w:rsidRDefault="009E728D" w:rsidP="00056DA6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достигшие возраста 40 лет – на один день один раз в три года;</w:t>
      </w:r>
      <w:proofErr w:type="gramEnd"/>
    </w:p>
    <w:p w:rsidR="009E728D" w:rsidRPr="009E728D" w:rsidRDefault="009E728D" w:rsidP="00056DA6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достигшие</w:t>
      </w:r>
      <w:proofErr w:type="gramEnd"/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возраста 40 лет – на один день один раз в год;</w:t>
      </w:r>
    </w:p>
    <w:p w:rsidR="009E728D" w:rsidRPr="009E728D" w:rsidRDefault="009E728D" w:rsidP="00056DA6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достигшие общеустановленного пенсионного возраста, а также в течение пяти лет до достижения такого возраста – на два дня один раз в год.</w:t>
      </w:r>
      <w:proofErr w:type="gramEnd"/>
    </w:p>
    <w:p w:rsidR="009E728D" w:rsidRPr="009E728D" w:rsidRDefault="009E728D" w:rsidP="00056D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Напомним, что общеустановленный пенсионный возраст установлен для женщин – 58 лет, для мужчин – 63 года.</w:t>
      </w:r>
    </w:p>
    <w:p w:rsidR="009E728D" w:rsidRPr="009E728D" w:rsidRDefault="009E728D" w:rsidP="00056D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воспользоваться гарантией? Работнику нужно написать соответствующее заявление. Конкретный день (или дни) освобождения от работы согласовать с нанимателем. При этом </w:t>
      </w:r>
      <w:proofErr w:type="gramStart"/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последний</w:t>
      </w:r>
      <w:proofErr w:type="gramEnd"/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может отказать работнику в предоставлении дня (дней) для прохождения диспансеризации.</w:t>
      </w:r>
    </w:p>
    <w:p w:rsidR="009E728D" w:rsidRPr="009E728D" w:rsidRDefault="009E728D" w:rsidP="00056D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подачи работником заявления об освобождении от работы может быть закреплен в локал</w:t>
      </w:r>
      <w:r w:rsidR="00B46B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ьном правовом акте организации. </w:t>
      </w: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в локальном правовом акте может быть предусмотрена обязанность работника о предоставлении нанимателю документов, подтверждающих прохождение ими диспансеризации.</w:t>
      </w:r>
    </w:p>
    <w:p w:rsidR="00D7594A" w:rsidRDefault="009E728D" w:rsidP="00056DA6">
      <w:pPr>
        <w:jc w:val="both"/>
      </w:pPr>
      <w:r w:rsidRPr="009E7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sectPr w:rsidR="00D75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F6F26"/>
    <w:multiLevelType w:val="multilevel"/>
    <w:tmpl w:val="B9EC2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A07B75"/>
    <w:multiLevelType w:val="multilevel"/>
    <w:tmpl w:val="F72E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A0148B"/>
    <w:multiLevelType w:val="multilevel"/>
    <w:tmpl w:val="A972F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687CBD"/>
    <w:multiLevelType w:val="multilevel"/>
    <w:tmpl w:val="64B4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28D"/>
    <w:rsid w:val="00056DA6"/>
    <w:rsid w:val="009E728D"/>
    <w:rsid w:val="00B46B89"/>
    <w:rsid w:val="00D7594A"/>
    <w:rsid w:val="00E1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72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72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E728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E7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E7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72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72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72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E728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E7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E7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72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1211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7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3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.by/novosti/analitika/2023/july/7472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1193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zam</cp:lastModifiedBy>
  <cp:revision>2</cp:revision>
  <dcterms:created xsi:type="dcterms:W3CDTF">2024-04-22T13:13:00Z</dcterms:created>
  <dcterms:modified xsi:type="dcterms:W3CDTF">2024-04-24T07:17:00Z</dcterms:modified>
</cp:coreProperties>
</file>