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3F" w:rsidRPr="00985C86" w:rsidRDefault="00D0103F" w:rsidP="00985C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F4F4F"/>
          <w:kern w:val="36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b/>
          <w:color w:val="4F4F4F"/>
          <w:kern w:val="36"/>
          <w:sz w:val="26"/>
          <w:szCs w:val="26"/>
          <w:lang w:eastAsia="ru-RU"/>
        </w:rPr>
        <w:t>Рекомендации по соблюдению правил личной безопасности и охраны труда в условиях воздействия высоких температур</w:t>
      </w:r>
    </w:p>
    <w:p w:rsidR="00D0103F" w:rsidRPr="00985C86" w:rsidRDefault="008D3A3D" w:rsidP="008D3A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D0103F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proofErr w:type="gramStart"/>
      <w:r w:rsidR="00D0103F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Минской  области</w:t>
      </w:r>
      <w:proofErr w:type="gramEnd"/>
      <w:r w:rsidR="00D0103F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отмечается тенденция превышения среднего значения температуры воздуха, характерного для данного периода времени, в связи, с чем возможна угроза возникновения чрезвычайных ситуаций и условий, создающих производственную небезопасность.</w:t>
      </w: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103F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Правилах по охране труда, утвержденных постановлением Министерства труда и социальной защиты Республики Беларусь от 1 июля 2021 г. № 53 установлено, определение «Сильная Жара - максимальная температура воздуха от +30°С и выше».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17 Закона Респу</w:t>
      </w:r>
      <w:r w:rsidR="008D3A3D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блики Беларусь</w:t>
      </w: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  ”Об охране труда“ наниматель обязан обеспечивать на каждом рабочем месте условия труда, соответствующие требованиям по охране труда, обеспечивающие сохранение жизни, здоровья и работоспособности работников в процессе трудовой деятельности.</w:t>
      </w:r>
    </w:p>
    <w:p w:rsidR="00D0103F" w:rsidRPr="00985C86" w:rsidRDefault="00D0103F" w:rsidP="008D3A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длительном нахождении на открытом воздухе в период максимальной солнечной активности или в производственных помещениях с повышенной температурой ухудшается самочувствие, понижается работоспособность, появляется утомляемость, могут возникнуть симптомы теплового удара (головная боль, тошнота, головокружение, слабость, вялость), который является опасным последствием перегрева организма.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исключения возможных неблагоприятных условий труда и снижения уровня производственных рисков необходимо принять дополнительные меры по контролю за: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противопожарным состоянием объектов, расположенных на подведомственной территории, в соответствии с требованиями Закона Республики Беларусь «О пожарной безопасности» и Декрета Президента Республики Беларусь от 23 ноября 2017 г. № 7 «О развитии предпринимательства».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выполнением требований Директивы Президента Республики Беларусь от 11 марта 2004 г. № 1 «О мерах по укреплению общественной безопасности и дисциплины» и другие меры, направленные на сохранение жизни и здоровья работников;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соблюдением противоэпидемиологических и санитарно-гигиенических</w:t>
      </w:r>
      <w:r w:rsidR="008D3A3D"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по профилактике возникновения инфекционных заболеваний и пищевых отравлений;</w:t>
      </w:r>
    </w:p>
    <w:p w:rsidR="00D0103F" w:rsidRPr="00985C86" w:rsidRDefault="00D0103F" w:rsidP="008D3A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обеспечением питьевого режима работников, укомплектованности их  средствами коллективной и индивидуальной защиты;</w:t>
      </w:r>
    </w:p>
    <w:p w:rsidR="00D0103F" w:rsidRPr="00985C86" w:rsidRDefault="00D0103F" w:rsidP="005330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безопасным производством работ на объектах повышенной опасности.</w:t>
      </w:r>
    </w:p>
    <w:p w:rsidR="00C2187B" w:rsidRPr="00985C86" w:rsidRDefault="00D0103F" w:rsidP="005330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5C86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в соответствии с требованиями статьи 29 Закона Республики Беларусь «Об охране труда», нанимателю предписывается установить режим работы, исключающий причинение вреда для жизни и здоровья работников при сильной жаре. Работникам, выполняющим работы на открытом воздухе, а также отдельные виды работ, наряду с перерывом для отдыха и питания предоставляются дополнительные специальные перерывы в течение рабочего дня, включаемые в рабочее время (перерывы для обогревания, отдыха от погрузочно-разгрузочных и других работах). Виды таких работ, продолжительность и порядок предоставления таких перерывов определяются правилами внутреннего трудового распорядка и (или) коллективным договором.</w:t>
      </w:r>
      <w:bookmarkEnd w:id="0"/>
    </w:p>
    <w:sectPr w:rsidR="00C2187B" w:rsidRPr="00985C86" w:rsidSect="008D3A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96D72"/>
    <w:multiLevelType w:val="multilevel"/>
    <w:tmpl w:val="19A6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03F"/>
    <w:rsid w:val="000F4755"/>
    <w:rsid w:val="003028AE"/>
    <w:rsid w:val="0053306C"/>
    <w:rsid w:val="008D3A3D"/>
    <w:rsid w:val="00985C86"/>
    <w:rsid w:val="00C2187B"/>
    <w:rsid w:val="00D0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0B21E5-DAB5-4F5A-8417-FFE63D56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10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10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0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10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01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name">
    <w:name w:val="item_name"/>
    <w:basedOn w:val="a0"/>
    <w:rsid w:val="00D0103F"/>
  </w:style>
  <w:style w:type="paragraph" w:styleId="a4">
    <w:name w:val="Balloon Text"/>
    <w:basedOn w:val="a"/>
    <w:link w:val="a5"/>
    <w:uiPriority w:val="99"/>
    <w:semiHidden/>
    <w:unhideWhenUsed/>
    <w:rsid w:val="00D01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10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3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26267">
          <w:marLeft w:val="225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78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222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07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36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4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750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40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595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1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393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3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52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112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95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39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68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7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147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91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63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Заместитель начальника</cp:lastModifiedBy>
  <cp:revision>2</cp:revision>
  <cp:lastPrinted>2024-06-27T08:50:00Z</cp:lastPrinted>
  <dcterms:created xsi:type="dcterms:W3CDTF">2024-06-27T10:10:00Z</dcterms:created>
  <dcterms:modified xsi:type="dcterms:W3CDTF">2024-06-27T10:10:00Z</dcterms:modified>
</cp:coreProperties>
</file>