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89CBC" w14:textId="6C70A05F" w:rsidR="00D62A73" w:rsidRPr="00D62A73" w:rsidRDefault="00D62A73" w:rsidP="00D62A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b/>
          <w:bCs/>
          <w:i/>
          <w:color w:val="282828"/>
          <w:sz w:val="28"/>
          <w:szCs w:val="28"/>
          <w:lang w:eastAsia="ru-RU"/>
        </w:rPr>
        <w:t>С 1 сентября откры</w:t>
      </w:r>
      <w:r w:rsidR="00DE7118">
        <w:rPr>
          <w:rFonts w:ascii="Times New Roman" w:eastAsia="Times New Roman" w:hAnsi="Times New Roman" w:cs="Times New Roman"/>
          <w:b/>
          <w:bCs/>
          <w:i/>
          <w:color w:val="282828"/>
          <w:sz w:val="28"/>
          <w:szCs w:val="28"/>
          <w:lang w:eastAsia="ru-RU"/>
        </w:rPr>
        <w:t>вается</w:t>
      </w:r>
      <w:r w:rsidRPr="00D62A73">
        <w:rPr>
          <w:rFonts w:ascii="Times New Roman" w:eastAsia="Times New Roman" w:hAnsi="Times New Roman" w:cs="Times New Roman"/>
          <w:b/>
          <w:bCs/>
          <w:i/>
          <w:color w:val="282828"/>
          <w:sz w:val="28"/>
          <w:szCs w:val="28"/>
          <w:lang w:eastAsia="ru-RU"/>
        </w:rPr>
        <w:t xml:space="preserve"> охота на бобра и выдру</w:t>
      </w:r>
    </w:p>
    <w:p w14:paraId="71B1E323" w14:textId="77777777" w:rsidR="00D62A73" w:rsidRPr="00D62A73" w:rsidRDefault="00D62A73" w:rsidP="00D62A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8"/>
          <w:szCs w:val="28"/>
          <w:lang w:eastAsia="ru-RU"/>
        </w:rPr>
      </w:pPr>
    </w:p>
    <w:p w14:paraId="5063A5E2" w14:textId="451DB4BD" w:rsidR="00D62A73" w:rsidRPr="00D62A73" w:rsidRDefault="00D62A73" w:rsidP="00D62A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 1 сентября охота на бобра и выдру разрешена </w:t>
      </w:r>
      <w:r w:rsidR="004545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светлое и в темное время суток: охотится в светлое время суток разрешено ружейным способом (с подхода, из засады, на норах, с подъезда с маломерных судов), охотиться 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темное время суток </w:t>
      </w:r>
      <w:r w:rsidR="004545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разрешено 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ружейным способом (из засады</w:t>
      </w:r>
      <w:r w:rsidR="004545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454505"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подхода</w:t>
      </w:r>
      <w:r w:rsidR="004545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охотничьей путевке к разрешению сроком действия не более двадцати четырех часов в присутствии руководителя охоты)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991ADC" w:rsidRPr="00991ADC">
        <w:t xml:space="preserve"> </w:t>
      </w:r>
      <w:r w:rsidR="00991ADC">
        <w:rPr>
          <w:noProof/>
          <w:lang w:val="en-US"/>
        </w:rPr>
        <w:drawing>
          <wp:inline distT="0" distB="0" distL="0" distR="0" wp14:anchorId="630C5738" wp14:editId="3DA7F877">
            <wp:extent cx="5899785" cy="3689405"/>
            <wp:effectExtent l="0" t="0" r="5715" b="6350"/>
            <wp:docPr id="2" name="Рисунок 2" descr="zbo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bob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095" cy="370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FE9E8" w14:textId="77777777" w:rsidR="00A04651" w:rsidRDefault="00D62A73" w:rsidP="004545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 ружейной охоте разрешено применять нарезное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охотничье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оружие 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дульной энергией пули свыше 1500 джоулей, гладкоствольное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охотничье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оружие 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использованием патронов, снаряженных пулей или картечью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охотничьи луки и арбалеты</w:t>
      </w:r>
      <w:r w:rsidR="00A0465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а также маломерные судна без двигателей или с неработающим двигателем, охотничьих собак всех пород, кроме гончих и борзых. </w:t>
      </w:r>
    </w:p>
    <w:p w14:paraId="19DFA5CC" w14:textId="6600CE86" w:rsidR="00D62A73" w:rsidRPr="00D62A73" w:rsidRDefault="00D62A73" w:rsidP="004545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 </w:t>
      </w:r>
      <w:proofErr w:type="spellStart"/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безружейной</w:t>
      </w:r>
      <w:proofErr w:type="spellEnd"/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охоте разрешено использовать капканы, ловушки (кроме петель), а также охотничьих собак (кроме гончих и борзых).</w:t>
      </w:r>
    </w:p>
    <w:p w14:paraId="33E83CA8" w14:textId="77777777" w:rsidR="00D62A73" w:rsidRPr="00D62A73" w:rsidRDefault="00D62A73" w:rsidP="00D62A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ходе </w:t>
      </w:r>
      <w:proofErr w:type="spellStart"/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безружейной</w:t>
      </w:r>
      <w:proofErr w:type="spellEnd"/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охоты на бобра и выдру допускается добыча норки американской и ондатры, случайно попавших в установленные капканы или ловушки. В каждом таком случае, прежде чем извлечь животное, охотник должен сделать соответствующую запись на оборотной стороне охотничьей путевки – указать вид животного (норка американская или ондатра) и дату его добычи (дату обнаружения в ловушке). </w:t>
      </w:r>
    </w:p>
    <w:p w14:paraId="35891DCA" w14:textId="33134F61" w:rsidR="00D62A73" w:rsidRDefault="00D62A73" w:rsidP="00A046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2A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Сезон охоты на бобра и выдру продлится по 31 марта следующего года.</w:t>
      </w:r>
    </w:p>
    <w:p w14:paraId="0204D650" w14:textId="77777777" w:rsidR="00A04651" w:rsidRPr="00A04651" w:rsidRDefault="00A04651" w:rsidP="00A046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5F1A9CF" w14:textId="5771F78E" w:rsidR="00D62A73" w:rsidRPr="00D62A73" w:rsidRDefault="00DE7118" w:rsidP="00DE711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Мядельская МРИ</w:t>
      </w:r>
      <w:bookmarkStart w:id="0" w:name="_GoBack"/>
      <w:bookmarkEnd w:id="0"/>
    </w:p>
    <w:sectPr w:rsidR="00D62A73" w:rsidRPr="00D62A73" w:rsidSect="00D62A7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66"/>
    <w:rsid w:val="00454505"/>
    <w:rsid w:val="004704C8"/>
    <w:rsid w:val="00991ADC"/>
    <w:rsid w:val="009F13FC"/>
    <w:rsid w:val="00A04651"/>
    <w:rsid w:val="00B5747C"/>
    <w:rsid w:val="00D62A73"/>
    <w:rsid w:val="00DE6066"/>
    <w:rsid w:val="00D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93C8"/>
  <w15:docId w15:val="{C822B975-E1ED-4F7A-B4FD-AB19FED1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62A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2A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6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1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A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2019-09-03T07:43:00Z</dcterms:created>
  <dcterms:modified xsi:type="dcterms:W3CDTF">2022-08-23T04:10:00Z</dcterms:modified>
</cp:coreProperties>
</file>